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18" w:rsidRPr="004B7C96" w:rsidRDefault="00875518">
      <w:pPr>
        <w:rPr>
          <w:rFonts w:ascii="黑体" w:eastAsia="黑体" w:hAnsi="黑体" w:cs="Times New Roman"/>
          <w:b/>
          <w:bCs/>
          <w:sz w:val="30"/>
          <w:szCs w:val="30"/>
        </w:rPr>
      </w:pPr>
      <w:r w:rsidRPr="004B7C96">
        <w:rPr>
          <w:rFonts w:ascii="黑体" w:eastAsia="黑体" w:hAnsi="黑体" w:cs="黑体" w:hint="eastAsia"/>
          <w:b/>
          <w:bCs/>
          <w:sz w:val="30"/>
          <w:szCs w:val="30"/>
        </w:rPr>
        <w:t>一、部门（单位）概况</w:t>
      </w:r>
    </w:p>
    <w:p w:rsidR="00875518" w:rsidRDefault="00875518">
      <w:pPr>
        <w:numPr>
          <w:ilvl w:val="0"/>
          <w:numId w:val="1"/>
        </w:numPr>
        <w:rPr>
          <w:rFonts w:ascii="仿宋_GB2312" w:eastAsia="仿宋_GB2312" w:hAnsi="仿宋_GB2312" w:cs="Times New Roman"/>
          <w:b/>
          <w:bCs/>
          <w:sz w:val="30"/>
          <w:szCs w:val="30"/>
        </w:rPr>
      </w:pPr>
      <w:r>
        <w:rPr>
          <w:rFonts w:ascii="仿宋_GB2312" w:eastAsia="仿宋_GB2312" w:hAnsi="仿宋_GB2312" w:cs="仿宋_GB2312" w:hint="eastAsia"/>
          <w:b/>
          <w:bCs/>
          <w:sz w:val="30"/>
          <w:szCs w:val="30"/>
        </w:rPr>
        <w:t>部门（单位）主要职责</w:t>
      </w:r>
      <w:bookmarkStart w:id="0" w:name="_GoBack"/>
      <w:bookmarkEnd w:id="0"/>
      <w:r>
        <w:rPr>
          <w:rFonts w:ascii="仿宋_GB2312" w:eastAsia="仿宋_GB2312" w:hAnsi="仿宋_GB2312" w:cs="仿宋_GB2312" w:hint="eastAsia"/>
          <w:b/>
          <w:bCs/>
          <w:sz w:val="30"/>
          <w:szCs w:val="30"/>
        </w:rPr>
        <w:t>职能、组织架构，人员及资产等基本情况</w:t>
      </w:r>
    </w:p>
    <w:p w:rsidR="00875518" w:rsidRDefault="00875518" w:rsidP="003736CB">
      <w:pPr>
        <w:ind w:firstLineChars="200" w:firstLine="31680"/>
        <w:rPr>
          <w:rFonts w:ascii="仿宋_GB2312" w:eastAsia="仿宋_GB2312" w:hAnsi="仿宋_GB2312" w:cs="Times New Roman"/>
          <w:sz w:val="30"/>
          <w:szCs w:val="30"/>
        </w:rPr>
      </w:pPr>
      <w:r>
        <w:rPr>
          <w:rFonts w:ascii="仿宋_GB2312" w:eastAsia="仿宋_GB2312" w:hAnsi="仿宋_GB2312" w:cs="仿宋_GB2312"/>
          <w:b/>
          <w:bCs/>
          <w:sz w:val="30"/>
          <w:szCs w:val="30"/>
        </w:rPr>
        <w:t>1.</w:t>
      </w:r>
      <w:r>
        <w:rPr>
          <w:rFonts w:ascii="仿宋_GB2312" w:eastAsia="仿宋_GB2312" w:hAnsi="仿宋_GB2312" w:cs="仿宋_GB2312" w:hint="eastAsia"/>
          <w:b/>
          <w:bCs/>
          <w:sz w:val="30"/>
          <w:szCs w:val="30"/>
        </w:rPr>
        <w:t>主要职能：</w:t>
      </w:r>
      <w:r>
        <w:rPr>
          <w:rFonts w:ascii="仿宋_GB2312" w:eastAsia="仿宋_GB2312" w:hAnsi="仿宋_GB2312" w:cs="仿宋_GB2312" w:hint="eastAsia"/>
          <w:sz w:val="30"/>
          <w:szCs w:val="30"/>
        </w:rPr>
        <w:t>按照城市运行“一网统管”要求，推进城市治理各领域信息数据整合运用，协调处置辖区范围内各类城市综合管理问题；负责受理、处置“</w:t>
      </w:r>
      <w:r>
        <w:rPr>
          <w:rFonts w:ascii="仿宋_GB2312" w:eastAsia="仿宋_GB2312" w:hAnsi="仿宋_GB2312" w:cs="仿宋_GB2312"/>
          <w:sz w:val="30"/>
          <w:szCs w:val="30"/>
        </w:rPr>
        <w:t>12345</w:t>
      </w:r>
      <w:r>
        <w:rPr>
          <w:rFonts w:ascii="仿宋_GB2312" w:eastAsia="仿宋_GB2312" w:hAnsi="仿宋_GB2312" w:cs="仿宋_GB2312" w:hint="eastAsia"/>
          <w:sz w:val="30"/>
          <w:szCs w:val="30"/>
        </w:rPr>
        <w:t>”市民服务热线工单。完善综合网格设置，负责辖区网格内事部件的巡查、立案、派单、督办、核查和结案工作，监督指导村居基层责任网格事部件的巡查发现和处置工作。承担应急突发事件的相关事务工作，做好生产、消防、交通、食品、药品等检查工作，督促完善安全管理制度和各种处置工作。</w:t>
      </w:r>
    </w:p>
    <w:p w:rsidR="00875518" w:rsidRDefault="00875518" w:rsidP="003736CB">
      <w:pPr>
        <w:ind w:firstLineChars="200" w:firstLine="31680"/>
        <w:rPr>
          <w:rFonts w:ascii="仿宋_GB2312" w:eastAsia="仿宋_GB2312" w:hAnsi="仿宋_GB2312" w:cs="Times New Roman"/>
          <w:sz w:val="30"/>
          <w:szCs w:val="30"/>
        </w:rPr>
      </w:pPr>
      <w:r>
        <w:rPr>
          <w:rFonts w:ascii="仿宋_GB2312" w:eastAsia="仿宋_GB2312" w:hAnsi="仿宋_GB2312" w:cs="仿宋_GB2312"/>
          <w:b/>
          <w:bCs/>
          <w:sz w:val="30"/>
          <w:szCs w:val="30"/>
        </w:rPr>
        <w:t>2.</w:t>
      </w:r>
      <w:r>
        <w:rPr>
          <w:rFonts w:ascii="仿宋_GB2312" w:eastAsia="仿宋_GB2312" w:hAnsi="仿宋_GB2312" w:cs="仿宋_GB2312" w:hint="eastAsia"/>
          <w:b/>
          <w:bCs/>
          <w:sz w:val="30"/>
          <w:szCs w:val="30"/>
        </w:rPr>
        <w:t>组织架构</w:t>
      </w:r>
      <w:r>
        <w:rPr>
          <w:rFonts w:ascii="仿宋_GB2312" w:eastAsia="仿宋_GB2312" w:hAnsi="仿宋_GB2312" w:cs="仿宋_GB2312" w:hint="eastAsia"/>
          <w:sz w:val="30"/>
          <w:szCs w:val="30"/>
        </w:rPr>
        <w:t>：叶榭镇城市运行管理中心为公益一类事业单位，机构规格相当于正科级，经费形式为全额拨款，核定事业编制</w:t>
      </w:r>
      <w:r>
        <w:rPr>
          <w:rFonts w:ascii="仿宋_GB2312" w:eastAsia="仿宋_GB2312" w:hAnsi="仿宋_GB2312" w:cs="仿宋_GB2312"/>
          <w:sz w:val="30"/>
          <w:szCs w:val="30"/>
        </w:rPr>
        <w:t>14</w:t>
      </w:r>
      <w:r>
        <w:rPr>
          <w:rFonts w:ascii="仿宋_GB2312" w:eastAsia="仿宋_GB2312" w:hAnsi="仿宋_GB2312" w:cs="仿宋_GB2312" w:hint="eastAsia"/>
          <w:sz w:val="30"/>
          <w:szCs w:val="30"/>
        </w:rPr>
        <w:t>名，设主任</w:t>
      </w:r>
      <w:r>
        <w:rPr>
          <w:rFonts w:ascii="仿宋_GB2312" w:eastAsia="仿宋_GB2312" w:hAnsi="仿宋_GB2312" w:cs="仿宋_GB2312"/>
          <w:sz w:val="30"/>
          <w:szCs w:val="30"/>
        </w:rPr>
        <w:t>1</w:t>
      </w:r>
      <w:r>
        <w:rPr>
          <w:rFonts w:ascii="仿宋_GB2312" w:eastAsia="仿宋_GB2312" w:hAnsi="仿宋_GB2312" w:cs="仿宋_GB2312" w:hint="eastAsia"/>
          <w:sz w:val="30"/>
          <w:szCs w:val="30"/>
        </w:rPr>
        <w:t>名、副主任</w:t>
      </w:r>
      <w:r>
        <w:rPr>
          <w:rFonts w:ascii="仿宋_GB2312" w:eastAsia="仿宋_GB2312" w:hAnsi="仿宋_GB2312" w:cs="仿宋_GB2312"/>
          <w:sz w:val="30"/>
          <w:szCs w:val="30"/>
        </w:rPr>
        <w:t>3</w:t>
      </w:r>
      <w:r>
        <w:rPr>
          <w:rFonts w:ascii="仿宋_GB2312" w:eastAsia="仿宋_GB2312" w:hAnsi="仿宋_GB2312" w:cs="仿宋_GB2312" w:hint="eastAsia"/>
          <w:sz w:val="30"/>
          <w:szCs w:val="30"/>
        </w:rPr>
        <w:t>名。</w:t>
      </w:r>
    </w:p>
    <w:p w:rsidR="00875518" w:rsidRPr="004B7C96" w:rsidRDefault="00875518" w:rsidP="004B7C96">
      <w:pPr>
        <w:ind w:firstLineChars="200" w:firstLine="31680"/>
        <w:rPr>
          <w:rFonts w:ascii="仿宋_GB2312" w:eastAsia="仿宋_GB2312" w:hAnsi="仿宋_GB2312" w:cs="Times New Roman"/>
          <w:sz w:val="30"/>
          <w:szCs w:val="30"/>
        </w:rPr>
      </w:pPr>
      <w:r>
        <w:rPr>
          <w:b/>
          <w:bCs/>
        </w:rPr>
        <w:t>3.</w:t>
      </w:r>
      <w:r>
        <w:rPr>
          <w:rFonts w:cs="宋体" w:hint="eastAsia"/>
          <w:b/>
          <w:bCs/>
        </w:rPr>
        <w:t>人员及资产情况：</w:t>
      </w:r>
      <w:r>
        <w:t>2024</w:t>
      </w:r>
      <w:r>
        <w:rPr>
          <w:rFonts w:cs="宋体" w:hint="eastAsia"/>
        </w:rPr>
        <w:t>年年底实有人数</w:t>
      </w:r>
      <w:r>
        <w:t>12</w:t>
      </w:r>
      <w:r>
        <w:rPr>
          <w:rFonts w:cs="宋体" w:hint="eastAsia"/>
        </w:rPr>
        <w:t>名。其中</w:t>
      </w:r>
      <w:r>
        <w:t>:</w:t>
      </w:r>
      <w:r>
        <w:rPr>
          <w:rFonts w:cs="宋体" w:hint="eastAsia"/>
        </w:rPr>
        <w:t>七级管理岗位（七级职员）</w:t>
      </w:r>
      <w:r>
        <w:t>1</w:t>
      </w:r>
      <w:r>
        <w:rPr>
          <w:rFonts w:cs="宋体" w:hint="eastAsia"/>
        </w:rPr>
        <w:t>人，八级管理岗位（八级职员）</w:t>
      </w:r>
      <w:r>
        <w:t>2</w:t>
      </w:r>
      <w:r>
        <w:rPr>
          <w:rFonts w:cs="宋体" w:hint="eastAsia"/>
        </w:rPr>
        <w:t>人，九级管理岗位（八级职员）</w:t>
      </w:r>
      <w:r>
        <w:t>3</w:t>
      </w:r>
      <w:r>
        <w:rPr>
          <w:rFonts w:cs="宋体" w:hint="eastAsia"/>
        </w:rPr>
        <w:t>人，九级管理岗位（九级职员）</w:t>
      </w:r>
      <w:r>
        <w:t>5</w:t>
      </w:r>
      <w:r>
        <w:rPr>
          <w:rFonts w:cs="宋体" w:hint="eastAsia"/>
        </w:rPr>
        <w:t>人，专技</w:t>
      </w:r>
      <w:r>
        <w:t>12</w:t>
      </w:r>
      <w:r>
        <w:rPr>
          <w:rFonts w:cs="宋体" w:hint="eastAsia"/>
        </w:rPr>
        <w:t>级</w:t>
      </w:r>
      <w:r>
        <w:t>1</w:t>
      </w:r>
      <w:r>
        <w:rPr>
          <w:rFonts w:cs="宋体" w:hint="eastAsia"/>
        </w:rPr>
        <w:t>人。</w:t>
      </w:r>
      <w:r w:rsidRPr="003736CB">
        <w:rPr>
          <w:rFonts w:cs="宋体" w:hint="eastAsia"/>
        </w:rPr>
        <w:t>固定资产原值</w:t>
      </w:r>
      <w:r w:rsidRPr="003736CB">
        <w:t>855115.16</w:t>
      </w:r>
      <w:r w:rsidRPr="003736CB">
        <w:rPr>
          <w:rFonts w:cs="宋体" w:hint="eastAsia"/>
        </w:rPr>
        <w:t>元，累计折旧</w:t>
      </w:r>
      <w:r w:rsidRPr="003736CB">
        <w:t>271525.94</w:t>
      </w:r>
      <w:r w:rsidRPr="003736CB">
        <w:rPr>
          <w:rFonts w:cs="宋体" w:hint="eastAsia"/>
        </w:rPr>
        <w:t>元，固定资产净值</w:t>
      </w:r>
      <w:r w:rsidRPr="003736CB">
        <w:t>583589.22</w:t>
      </w:r>
      <w:r w:rsidRPr="003736CB">
        <w:rPr>
          <w:rFonts w:cs="宋体" w:hint="eastAsia"/>
        </w:rPr>
        <w:t>元，流动资产</w:t>
      </w:r>
      <w:r w:rsidRPr="003736CB">
        <w:t>4682.92</w:t>
      </w:r>
      <w:r w:rsidRPr="003736CB">
        <w:rPr>
          <w:rFonts w:cs="宋体" w:hint="eastAsia"/>
        </w:rPr>
        <w:t>元，资产总计</w:t>
      </w:r>
      <w:r w:rsidRPr="003736CB">
        <w:t>588272.14</w:t>
      </w:r>
      <w:r w:rsidRPr="003736CB">
        <w:rPr>
          <w:rFonts w:cs="宋体" w:hint="eastAsia"/>
        </w:rPr>
        <w:t>元。</w:t>
      </w:r>
    </w:p>
    <w:p w:rsidR="00875518" w:rsidRDefault="00875518">
      <w:pPr>
        <w:numPr>
          <w:ilvl w:val="0"/>
          <w:numId w:val="1"/>
        </w:numPr>
        <w:rPr>
          <w:rFonts w:ascii="仿宋_GB2312" w:eastAsia="仿宋_GB2312" w:hAnsi="仿宋_GB2312" w:cs="Times New Roman"/>
          <w:b/>
          <w:bCs/>
          <w:sz w:val="30"/>
          <w:szCs w:val="30"/>
        </w:rPr>
      </w:pPr>
      <w:r>
        <w:rPr>
          <w:rFonts w:ascii="仿宋_GB2312" w:eastAsia="仿宋_GB2312" w:hAnsi="仿宋_GB2312" w:cs="仿宋_GB2312" w:hint="eastAsia"/>
          <w:b/>
          <w:bCs/>
          <w:sz w:val="30"/>
          <w:szCs w:val="30"/>
        </w:rPr>
        <w:t>当年部门（单位）履职总体目标、工作任务</w:t>
      </w:r>
    </w:p>
    <w:p w:rsidR="00875518" w:rsidRDefault="00875518" w:rsidP="003736CB">
      <w:pPr>
        <w:ind w:firstLineChars="200" w:firstLine="31680"/>
        <w:rPr>
          <w:rFonts w:ascii="仿宋_GB2312" w:eastAsia="仿宋_GB2312" w:hAnsi="仿宋_GB2312" w:cs="Times New Roman"/>
          <w:sz w:val="30"/>
          <w:szCs w:val="30"/>
        </w:rPr>
      </w:pPr>
      <w:r>
        <w:rPr>
          <w:rFonts w:ascii="仿宋_GB2312" w:eastAsia="仿宋_GB2312" w:hAnsi="仿宋_GB2312" w:cs="仿宋_GB2312" w:hint="eastAsia"/>
          <w:sz w:val="32"/>
          <w:szCs w:val="32"/>
        </w:rPr>
        <w:t>聚焦“一网统管”建设、网格化综合管理、</w:t>
      </w:r>
      <w:r>
        <w:rPr>
          <w:rFonts w:ascii="Times New Roman" w:eastAsia="仿宋_GB2312" w:hAnsi="Times New Roman" w:cs="Times New Roman"/>
          <w:sz w:val="32"/>
          <w:szCs w:val="32"/>
        </w:rPr>
        <w:t>12345</w:t>
      </w:r>
      <w:r>
        <w:rPr>
          <w:rFonts w:ascii="仿宋_GB2312" w:eastAsia="仿宋_GB2312" w:hAnsi="仿宋" w:cs="仿宋_GB2312" w:hint="eastAsia"/>
          <w:sz w:val="32"/>
          <w:szCs w:val="32"/>
        </w:rPr>
        <w:t>市民服务热线</w:t>
      </w:r>
      <w:r>
        <w:rPr>
          <w:rFonts w:ascii="仿宋_GB2312" w:eastAsia="仿宋_GB2312" w:hAnsi="仿宋_GB2312" w:cs="仿宋_GB2312" w:hint="eastAsia"/>
          <w:sz w:val="32"/>
          <w:szCs w:val="32"/>
        </w:rPr>
        <w:t>等各项工作，全面提升城市基层治理水平和为民服务能力；</w:t>
      </w:r>
      <w:r>
        <w:rPr>
          <w:rFonts w:ascii="仿宋_GB2312" w:eastAsia="仿宋_GB2312" w:hAnsi="仿宋_GB2312" w:cs="仿宋_GB2312" w:hint="eastAsia"/>
          <w:sz w:val="30"/>
          <w:szCs w:val="30"/>
        </w:rPr>
        <w:t>对标“不发生、不扩大、不亡人”的工作目标，切实把各项安全生产措施落到实处。</w:t>
      </w:r>
    </w:p>
    <w:p w:rsidR="00875518" w:rsidRDefault="00875518">
      <w:pPr>
        <w:numPr>
          <w:ilvl w:val="0"/>
          <w:numId w:val="1"/>
        </w:numPr>
        <w:rPr>
          <w:rFonts w:ascii="仿宋_GB2312" w:eastAsia="仿宋_GB2312" w:hAnsi="仿宋_GB2312" w:cs="Times New Roman"/>
          <w:b/>
          <w:bCs/>
          <w:sz w:val="30"/>
          <w:szCs w:val="30"/>
        </w:rPr>
      </w:pPr>
      <w:r>
        <w:rPr>
          <w:rFonts w:ascii="仿宋_GB2312" w:eastAsia="仿宋_GB2312" w:hAnsi="仿宋_GB2312" w:cs="仿宋_GB2312" w:hint="eastAsia"/>
          <w:b/>
          <w:bCs/>
          <w:sz w:val="30"/>
          <w:szCs w:val="30"/>
        </w:rPr>
        <w:t>当年部门（单位）年度整体支出绩效目标</w:t>
      </w:r>
    </w:p>
    <w:p w:rsidR="00875518" w:rsidRDefault="00875518" w:rsidP="003736CB">
      <w:pPr>
        <w:ind w:firstLineChars="200" w:firstLine="31680"/>
        <w:jc w:val="left"/>
        <w:rPr>
          <w:rFonts w:ascii="仿宋_GB2312" w:eastAsia="仿宋_GB2312" w:hAnsi="仿宋_GB2312" w:cs="Times New Roman"/>
          <w:sz w:val="30"/>
          <w:szCs w:val="30"/>
        </w:rPr>
      </w:pPr>
      <w:r>
        <w:rPr>
          <w:rFonts w:ascii="仿宋_GB2312" w:eastAsia="仿宋_GB2312" w:hAnsi="仿宋_GB2312" w:cs="仿宋_GB2312" w:hint="eastAsia"/>
          <w:sz w:val="30"/>
          <w:szCs w:val="30"/>
        </w:rPr>
        <w:t>消除各类社会治理过程中产生的安全隐患、城市顽疾等各类问题，有效缓解社会矛盾，提升社会公共资源的利用率，促进社会的文明、和谐。</w:t>
      </w:r>
    </w:p>
    <w:p w:rsidR="00875518" w:rsidRDefault="00875518">
      <w:pPr>
        <w:numPr>
          <w:ilvl w:val="0"/>
          <w:numId w:val="1"/>
        </w:numPr>
        <w:rPr>
          <w:rFonts w:ascii="仿宋_GB2312" w:eastAsia="仿宋_GB2312" w:hAnsi="仿宋_GB2312" w:cs="Times New Roman"/>
          <w:b/>
          <w:bCs/>
          <w:sz w:val="30"/>
          <w:szCs w:val="30"/>
        </w:rPr>
      </w:pPr>
      <w:r>
        <w:rPr>
          <w:rFonts w:ascii="仿宋_GB2312" w:eastAsia="仿宋_GB2312" w:hAnsi="仿宋_GB2312" w:cs="仿宋_GB2312" w:hint="eastAsia"/>
          <w:b/>
          <w:bCs/>
          <w:sz w:val="30"/>
          <w:szCs w:val="30"/>
        </w:rPr>
        <w:t>部门（单位）预算绩效管理开展情况</w:t>
      </w:r>
    </w:p>
    <w:p w:rsidR="00875518" w:rsidRDefault="00875518" w:rsidP="003736CB">
      <w:pPr>
        <w:ind w:firstLineChars="200" w:firstLine="31680"/>
        <w:rPr>
          <w:rFonts w:ascii="仿宋_GB2312" w:eastAsia="仿宋_GB2312" w:hAnsi="仿宋_GB2312" w:cs="Times New Roman"/>
          <w:sz w:val="30"/>
          <w:szCs w:val="30"/>
        </w:rPr>
      </w:pPr>
      <w:r>
        <w:rPr>
          <w:rFonts w:ascii="仿宋_GB2312" w:eastAsia="仿宋_GB2312" w:hAnsi="仿宋_GB2312" w:cs="仿宋_GB2312" w:hint="eastAsia"/>
          <w:sz w:val="30"/>
          <w:szCs w:val="30"/>
        </w:rPr>
        <w:t>（</w:t>
      </w:r>
      <w:r>
        <w:rPr>
          <w:rFonts w:ascii="仿宋_GB2312" w:eastAsia="仿宋_GB2312" w:hAnsi="仿宋_GB2312" w:cs="仿宋_GB2312"/>
          <w:sz w:val="30"/>
          <w:szCs w:val="30"/>
        </w:rPr>
        <w:t>1</w:t>
      </w:r>
      <w:r>
        <w:rPr>
          <w:rFonts w:ascii="仿宋_GB2312" w:eastAsia="仿宋_GB2312" w:hAnsi="仿宋_GB2312" w:cs="仿宋_GB2312" w:hint="eastAsia"/>
          <w:sz w:val="30"/>
          <w:szCs w:val="30"/>
        </w:rPr>
        <w:t>）通过第三方市容特保，每天对市容环境和各类社会问题常态化巡逻和及时治理，提升镇容镇貌整洁度；（</w:t>
      </w:r>
      <w:r>
        <w:rPr>
          <w:rFonts w:ascii="仿宋_GB2312" w:eastAsia="仿宋_GB2312" w:hAnsi="仿宋_GB2312" w:cs="仿宋_GB2312"/>
          <w:sz w:val="30"/>
          <w:szCs w:val="30"/>
        </w:rPr>
        <w:t>2</w:t>
      </w:r>
      <w:r>
        <w:rPr>
          <w:rFonts w:ascii="仿宋_GB2312" w:eastAsia="仿宋_GB2312" w:hAnsi="仿宋_GB2312" w:cs="仿宋_GB2312" w:hint="eastAsia"/>
          <w:sz w:val="30"/>
          <w:szCs w:val="30"/>
        </w:rPr>
        <w:t>）根据各类综合执法整治行动，对暂扣物品合法存储于执法仓库；（</w:t>
      </w:r>
      <w:r>
        <w:rPr>
          <w:rFonts w:ascii="仿宋_GB2312" w:eastAsia="仿宋_GB2312" w:hAnsi="仿宋_GB2312" w:cs="仿宋_GB2312"/>
          <w:sz w:val="30"/>
          <w:szCs w:val="30"/>
        </w:rPr>
        <w:t>3</w:t>
      </w:r>
      <w:r>
        <w:rPr>
          <w:rFonts w:ascii="仿宋_GB2312" w:eastAsia="仿宋_GB2312" w:hAnsi="仿宋_GB2312" w:cs="仿宋_GB2312" w:hint="eastAsia"/>
          <w:sz w:val="30"/>
          <w:szCs w:val="30"/>
        </w:rPr>
        <w:t>）利用“啄木鸟”队伍灵活性，对小广告、乱涂写等顽疾及时发现及时治理；以节俭高效为原则，根据联勤联动和整治需要，合理租借相关专业设备和操作人员，保证执法成效。（</w:t>
      </w:r>
      <w:r>
        <w:rPr>
          <w:rFonts w:ascii="仿宋_GB2312" w:eastAsia="仿宋_GB2312" w:hAnsi="仿宋_GB2312" w:cs="仿宋_GB2312"/>
          <w:sz w:val="30"/>
          <w:szCs w:val="30"/>
        </w:rPr>
        <w:t>4</w:t>
      </w:r>
      <w:r>
        <w:rPr>
          <w:rFonts w:ascii="仿宋_GB2312" w:eastAsia="仿宋_GB2312" w:hAnsi="仿宋_GB2312" w:cs="仿宋_GB2312" w:hint="eastAsia"/>
          <w:sz w:val="30"/>
          <w:szCs w:val="30"/>
        </w:rPr>
        <w:t>）完成“智慧园区管理”和“智慧垃圾分类”两个应用场景接入城运平台，并做好城运大屏维保。（</w:t>
      </w:r>
      <w:r>
        <w:rPr>
          <w:rFonts w:ascii="仿宋_GB2312" w:eastAsia="仿宋_GB2312" w:hAnsi="仿宋_GB2312" w:cs="仿宋_GB2312"/>
          <w:sz w:val="30"/>
          <w:szCs w:val="30"/>
        </w:rPr>
        <w:t>5</w:t>
      </w:r>
      <w:r>
        <w:rPr>
          <w:rFonts w:ascii="仿宋_GB2312" w:eastAsia="仿宋_GB2312" w:hAnsi="仿宋_GB2312" w:cs="仿宋_GB2312" w:hint="eastAsia"/>
          <w:sz w:val="30"/>
          <w:szCs w:val="30"/>
        </w:rPr>
        <w:t>）合理使用安全监管车辆开展日常安全生产监督检查，共检查企业</w:t>
      </w:r>
      <w:r>
        <w:rPr>
          <w:rFonts w:ascii="仿宋_GB2312" w:eastAsia="仿宋_GB2312" w:hAnsi="仿宋_GB2312" w:cs="仿宋_GB2312"/>
          <w:sz w:val="30"/>
          <w:szCs w:val="30"/>
        </w:rPr>
        <w:t>551</w:t>
      </w:r>
      <w:r>
        <w:rPr>
          <w:rFonts w:ascii="仿宋_GB2312" w:eastAsia="仿宋_GB2312" w:hAnsi="仿宋_GB2312" w:cs="仿宋_GB2312" w:hint="eastAsia"/>
          <w:sz w:val="30"/>
          <w:szCs w:val="30"/>
        </w:rPr>
        <w:t>家。（</w:t>
      </w:r>
      <w:r>
        <w:rPr>
          <w:rFonts w:ascii="仿宋_GB2312" w:eastAsia="仿宋_GB2312" w:hAnsi="仿宋_GB2312" w:cs="仿宋_GB2312"/>
          <w:sz w:val="30"/>
          <w:szCs w:val="30"/>
        </w:rPr>
        <w:t>6</w:t>
      </w:r>
      <w:r>
        <w:rPr>
          <w:rFonts w:ascii="仿宋_GB2312" w:eastAsia="仿宋_GB2312" w:hAnsi="仿宋_GB2312" w:cs="仿宋_GB2312" w:hint="eastAsia"/>
          <w:sz w:val="30"/>
          <w:szCs w:val="30"/>
        </w:rPr>
        <w:t>）开展安全生产专题培训和宣传活动，举办辖区生产经营单位主要负责人和安全生产管理人员安全培训班，增强安全生产知晓率。（</w:t>
      </w:r>
      <w:r>
        <w:rPr>
          <w:rFonts w:ascii="仿宋_GB2312" w:eastAsia="仿宋_GB2312" w:hAnsi="仿宋_GB2312" w:cs="仿宋_GB2312"/>
          <w:sz w:val="30"/>
          <w:szCs w:val="30"/>
        </w:rPr>
        <w:t>7</w:t>
      </w:r>
      <w:r>
        <w:rPr>
          <w:rFonts w:ascii="仿宋_GB2312" w:eastAsia="仿宋_GB2312" w:hAnsi="仿宋_GB2312" w:cs="仿宋_GB2312" w:hint="eastAsia"/>
          <w:sz w:val="30"/>
          <w:szCs w:val="30"/>
        </w:rPr>
        <w:t>）做好</w:t>
      </w:r>
      <w:r>
        <w:rPr>
          <w:rFonts w:ascii="仿宋_GB2312" w:eastAsia="仿宋_GB2312" w:hAnsi="仿宋_GB2312" w:cs="仿宋_GB2312"/>
          <w:sz w:val="30"/>
          <w:szCs w:val="30"/>
        </w:rPr>
        <w:t>13</w:t>
      </w:r>
      <w:r>
        <w:rPr>
          <w:rFonts w:ascii="仿宋_GB2312" w:eastAsia="仿宋_GB2312" w:hAnsi="仿宋_GB2312" w:cs="仿宋_GB2312" w:hint="eastAsia"/>
          <w:sz w:val="30"/>
          <w:szCs w:val="30"/>
        </w:rPr>
        <w:t>台住宅电梯物联网日常维护，保障居民乘用电梯安全。（</w:t>
      </w:r>
      <w:r>
        <w:rPr>
          <w:rFonts w:ascii="仿宋_GB2312" w:eastAsia="仿宋_GB2312" w:hAnsi="仿宋_GB2312" w:cs="仿宋_GB2312"/>
          <w:sz w:val="30"/>
          <w:szCs w:val="30"/>
        </w:rPr>
        <w:t>8</w:t>
      </w:r>
      <w:r>
        <w:rPr>
          <w:rFonts w:ascii="仿宋_GB2312" w:eastAsia="仿宋_GB2312" w:hAnsi="仿宋_GB2312" w:cs="仿宋_GB2312" w:hint="eastAsia"/>
          <w:sz w:val="30"/>
          <w:szCs w:val="30"/>
        </w:rPr>
        <w:t>）开展厂房仓库专项整治、城镇燃气安全专项检查、重大隐患排查整治及有限空间作业指导服务工作。</w:t>
      </w:r>
    </w:p>
    <w:p w:rsidR="00875518" w:rsidRPr="004B7C96" w:rsidRDefault="00875518">
      <w:pPr>
        <w:numPr>
          <w:ilvl w:val="0"/>
          <w:numId w:val="1"/>
        </w:numPr>
        <w:rPr>
          <w:rFonts w:ascii="仿宋_GB2312" w:eastAsia="仿宋_GB2312" w:hAnsi="仿宋_GB2312" w:cs="Times New Roman"/>
          <w:sz w:val="30"/>
          <w:szCs w:val="30"/>
        </w:rPr>
      </w:pPr>
      <w:r w:rsidRPr="004B7C96">
        <w:rPr>
          <w:rFonts w:ascii="仿宋_GB2312" w:eastAsia="仿宋_GB2312" w:hAnsi="仿宋_GB2312" w:cs="仿宋_GB2312" w:hint="eastAsia"/>
          <w:sz w:val="30"/>
          <w:szCs w:val="30"/>
        </w:rPr>
        <w:t>当年部门（单位）预算及执行情况</w:t>
      </w:r>
    </w:p>
    <w:p w:rsidR="00875518" w:rsidRDefault="00875518" w:rsidP="004B7C96">
      <w:pPr>
        <w:ind w:firstLineChars="200" w:firstLine="31680"/>
        <w:rPr>
          <w:rFonts w:ascii="仿宋_GB2312" w:eastAsia="仿宋_GB2312" w:hAnsi="仿宋_GB2312" w:cs="Times New Roman"/>
          <w:sz w:val="30"/>
          <w:szCs w:val="30"/>
        </w:rPr>
      </w:pPr>
      <w:r>
        <w:rPr>
          <w:rFonts w:ascii="仿宋_GB2312" w:eastAsia="仿宋_GB2312" w:hAnsi="仿宋_GB2312" w:cs="仿宋_GB2312"/>
          <w:sz w:val="30"/>
          <w:szCs w:val="30"/>
        </w:rPr>
        <w:t>2024</w:t>
      </w:r>
      <w:r>
        <w:rPr>
          <w:rFonts w:ascii="仿宋_GB2312" w:eastAsia="仿宋_GB2312" w:hAnsi="仿宋_GB2312" w:cs="仿宋_GB2312" w:hint="eastAsia"/>
          <w:sz w:val="30"/>
          <w:szCs w:val="30"/>
        </w:rPr>
        <w:t>年单位全年预算数</w:t>
      </w:r>
      <w:r w:rsidRPr="004B7C96">
        <w:rPr>
          <w:rFonts w:ascii="仿宋_GB2312" w:eastAsia="仿宋_GB2312" w:hAnsi="仿宋_GB2312" w:cs="仿宋_GB2312"/>
          <w:sz w:val="30"/>
          <w:szCs w:val="30"/>
        </w:rPr>
        <w:t>10014868.92</w:t>
      </w:r>
      <w:r>
        <w:rPr>
          <w:rFonts w:ascii="仿宋_GB2312" w:eastAsia="仿宋_GB2312" w:hAnsi="仿宋_GB2312" w:cs="仿宋_GB2312" w:hint="eastAsia"/>
          <w:sz w:val="30"/>
          <w:szCs w:val="30"/>
        </w:rPr>
        <w:t>元，全年执行数</w:t>
      </w:r>
      <w:r w:rsidRPr="004B7C96">
        <w:rPr>
          <w:rFonts w:ascii="仿宋_GB2312" w:eastAsia="仿宋_GB2312" w:hAnsi="仿宋_GB2312" w:cs="仿宋_GB2312"/>
          <w:sz w:val="30"/>
          <w:szCs w:val="30"/>
        </w:rPr>
        <w:t>10014868.92</w:t>
      </w:r>
      <w:r>
        <w:rPr>
          <w:rFonts w:ascii="仿宋_GB2312" w:eastAsia="仿宋_GB2312" w:hAnsi="仿宋_GB2312" w:cs="仿宋_GB2312" w:hint="eastAsia"/>
          <w:sz w:val="30"/>
          <w:szCs w:val="30"/>
        </w:rPr>
        <w:t>元，执行率</w:t>
      </w:r>
      <w:r>
        <w:rPr>
          <w:rFonts w:ascii="仿宋_GB2312" w:eastAsia="仿宋_GB2312" w:hAnsi="仿宋_GB2312" w:cs="仿宋_GB2312"/>
          <w:sz w:val="30"/>
          <w:szCs w:val="30"/>
        </w:rPr>
        <w:t>100%</w:t>
      </w:r>
      <w:r>
        <w:rPr>
          <w:rFonts w:ascii="仿宋_GB2312" w:eastAsia="仿宋_GB2312" w:hAnsi="仿宋_GB2312" w:cs="仿宋_GB2312" w:hint="eastAsia"/>
          <w:sz w:val="30"/>
          <w:szCs w:val="30"/>
        </w:rPr>
        <w:t>。</w:t>
      </w:r>
    </w:p>
    <w:p w:rsidR="00875518" w:rsidRPr="004B7C96" w:rsidRDefault="00875518">
      <w:pPr>
        <w:numPr>
          <w:ilvl w:val="0"/>
          <w:numId w:val="2"/>
        </w:numPr>
        <w:rPr>
          <w:rFonts w:ascii="仿宋_GB2312" w:eastAsia="仿宋_GB2312" w:hAnsi="仿宋_GB2312" w:cs="Times New Roman"/>
          <w:b/>
          <w:bCs/>
          <w:sz w:val="30"/>
          <w:szCs w:val="30"/>
        </w:rPr>
      </w:pPr>
      <w:r w:rsidRPr="004B7C96">
        <w:rPr>
          <w:rFonts w:ascii="仿宋_GB2312" w:eastAsia="仿宋_GB2312" w:hAnsi="仿宋_GB2312" w:cs="仿宋_GB2312" w:hint="eastAsia"/>
          <w:b/>
          <w:bCs/>
          <w:sz w:val="30"/>
          <w:szCs w:val="30"/>
        </w:rPr>
        <w:t>部门（单位）整体支出绩效实现情况</w:t>
      </w:r>
    </w:p>
    <w:p w:rsidR="00875518" w:rsidRDefault="00875518">
      <w:pPr>
        <w:numPr>
          <w:ilvl w:val="0"/>
          <w:numId w:val="3"/>
        </w:numPr>
        <w:rPr>
          <w:rFonts w:ascii="仿宋_GB2312" w:eastAsia="仿宋_GB2312" w:hAnsi="仿宋_GB2312" w:cs="Times New Roman"/>
          <w:sz w:val="30"/>
          <w:szCs w:val="30"/>
        </w:rPr>
      </w:pPr>
      <w:r>
        <w:rPr>
          <w:rFonts w:ascii="仿宋_GB2312" w:eastAsia="仿宋_GB2312" w:hAnsi="仿宋_GB2312" w:cs="仿宋_GB2312" w:hint="eastAsia"/>
          <w:sz w:val="30"/>
          <w:szCs w:val="30"/>
        </w:rPr>
        <w:t>履职完成情况</w:t>
      </w:r>
    </w:p>
    <w:p w:rsidR="00875518" w:rsidRDefault="00875518" w:rsidP="004B7C96">
      <w:pPr>
        <w:numPr>
          <w:ilvl w:val="0"/>
          <w:numId w:val="4"/>
        </w:numPr>
        <w:adjustRightInd w:val="0"/>
        <w:snapToGrid w:val="0"/>
        <w:spacing w:line="560" w:lineRule="exact"/>
        <w:ind w:firstLineChars="200" w:firstLine="31680"/>
        <w:jc w:val="left"/>
        <w:rPr>
          <w:rFonts w:ascii="仿宋_GB2312" w:eastAsia="仿宋_GB2312" w:hAnsi="仿宋_GB2312" w:cs="Times New Roman"/>
          <w:sz w:val="30"/>
          <w:szCs w:val="30"/>
        </w:rPr>
      </w:pPr>
      <w:r w:rsidRPr="004B7C96">
        <w:rPr>
          <w:rFonts w:ascii="仿宋_GB2312" w:eastAsia="仿宋_GB2312" w:hAnsi="仿宋_GB2312" w:cs="仿宋_GB2312" w:hint="eastAsia"/>
          <w:sz w:val="30"/>
          <w:szCs w:val="30"/>
        </w:rPr>
        <w:t>深化一网统管建设，构建数字治理生态。将“智慧园区管理”、“智慧垃圾分类”</w:t>
      </w:r>
      <w:r w:rsidRPr="004B7C96">
        <w:rPr>
          <w:rFonts w:ascii="仿宋_GB2312" w:eastAsia="仿宋_GB2312" w:hAnsi="仿宋_GB2312" w:cs="仿宋_GB2312"/>
          <w:sz w:val="30"/>
          <w:szCs w:val="30"/>
        </w:rPr>
        <w:t>2</w:t>
      </w:r>
      <w:r w:rsidRPr="004B7C96">
        <w:rPr>
          <w:rFonts w:ascii="仿宋_GB2312" w:eastAsia="仿宋_GB2312" w:hAnsi="仿宋_GB2312" w:cs="仿宋_GB2312" w:hint="eastAsia"/>
          <w:sz w:val="30"/>
          <w:szCs w:val="30"/>
        </w:rPr>
        <w:t>个应用场景接入城运平台；通过台已完成建设的智慧应用，智能感知抓取到机动车违停、垃圾滞留、无绳遛狗、偷倒垃圾、电梯进车等</w:t>
      </w:r>
      <w:r w:rsidRPr="004B7C96">
        <w:rPr>
          <w:rFonts w:ascii="仿宋_GB2312" w:eastAsia="仿宋_GB2312" w:hAnsi="仿宋_GB2312" w:cs="仿宋_GB2312"/>
          <w:sz w:val="30"/>
          <w:szCs w:val="30"/>
        </w:rPr>
        <w:t>71</w:t>
      </w:r>
      <w:r w:rsidRPr="004B7C96">
        <w:rPr>
          <w:rFonts w:ascii="仿宋_GB2312" w:eastAsia="仿宋_GB2312" w:hAnsi="仿宋_GB2312" w:cs="仿宋_GB2312" w:hint="eastAsia"/>
          <w:sz w:val="30"/>
          <w:szCs w:val="30"/>
        </w:rPr>
        <w:t>个事件进行有效派单和处置。</w:t>
      </w:r>
      <w:r w:rsidRPr="004B7C96">
        <w:rPr>
          <w:rFonts w:ascii="仿宋_GB2312" w:eastAsia="仿宋_GB2312" w:hAnsi="仿宋_GB2312" w:cs="仿宋_GB2312"/>
          <w:sz w:val="30"/>
          <w:szCs w:val="30"/>
        </w:rPr>
        <w:t>2</w:t>
      </w:r>
      <w:r w:rsidRPr="004B7C96">
        <w:rPr>
          <w:rFonts w:ascii="仿宋_GB2312" w:eastAsia="仿宋_GB2312" w:hAnsi="仿宋_GB2312" w:cs="仿宋_GB2312" w:hint="eastAsia"/>
          <w:sz w:val="30"/>
          <w:szCs w:val="30"/>
        </w:rPr>
        <w:t>、加强网格巡查管理，夯实基层治理根基。扎实做好网格常态化巡查，</w:t>
      </w:r>
      <w:r w:rsidRPr="004B7C96">
        <w:rPr>
          <w:rFonts w:ascii="仿宋_GB2312" w:eastAsia="仿宋_GB2312" w:hAnsi="仿宋_GB2312" w:cs="仿宋_GB2312"/>
          <w:sz w:val="30"/>
          <w:szCs w:val="30"/>
        </w:rPr>
        <w:t>2024</w:t>
      </w:r>
      <w:r w:rsidRPr="004B7C96">
        <w:rPr>
          <w:rFonts w:ascii="仿宋_GB2312" w:eastAsia="仿宋_GB2312" w:hAnsi="仿宋_GB2312" w:cs="仿宋_GB2312" w:hint="eastAsia"/>
          <w:sz w:val="30"/>
          <w:szCs w:val="30"/>
        </w:rPr>
        <w:t>年共受理网格案件</w:t>
      </w:r>
      <w:r w:rsidRPr="004B7C96">
        <w:rPr>
          <w:rFonts w:ascii="仿宋_GB2312" w:eastAsia="仿宋_GB2312" w:hAnsi="仿宋_GB2312" w:cs="仿宋_GB2312"/>
          <w:sz w:val="30"/>
          <w:szCs w:val="30"/>
        </w:rPr>
        <w:t>42835</w:t>
      </w:r>
      <w:r w:rsidRPr="004B7C96">
        <w:rPr>
          <w:rFonts w:ascii="仿宋_GB2312" w:eastAsia="仿宋_GB2312" w:hAnsi="仿宋_GB2312" w:cs="仿宋_GB2312" w:hint="eastAsia"/>
          <w:sz w:val="30"/>
          <w:szCs w:val="30"/>
        </w:rPr>
        <w:t>件，线下转派网格案件</w:t>
      </w:r>
      <w:r w:rsidRPr="004B7C96">
        <w:rPr>
          <w:rFonts w:ascii="仿宋_GB2312" w:eastAsia="仿宋_GB2312" w:hAnsi="仿宋_GB2312" w:cs="仿宋_GB2312"/>
          <w:sz w:val="30"/>
          <w:szCs w:val="30"/>
        </w:rPr>
        <w:t>2112</w:t>
      </w:r>
      <w:r w:rsidRPr="004B7C96">
        <w:rPr>
          <w:rFonts w:ascii="仿宋_GB2312" w:eastAsia="仿宋_GB2312" w:hAnsi="仿宋_GB2312" w:cs="仿宋_GB2312" w:hint="eastAsia"/>
          <w:sz w:val="30"/>
          <w:szCs w:val="30"/>
        </w:rPr>
        <w:t>件，</w:t>
      </w:r>
      <w:r w:rsidRPr="004B7C96">
        <w:rPr>
          <w:rFonts w:ascii="仿宋_GB2312" w:eastAsia="仿宋_GB2312" w:hAnsi="仿宋_GB2312" w:cs="仿宋_GB2312"/>
          <w:sz w:val="30"/>
          <w:szCs w:val="30"/>
        </w:rPr>
        <w:t>110</w:t>
      </w:r>
      <w:r w:rsidRPr="004B7C96">
        <w:rPr>
          <w:rFonts w:ascii="仿宋_GB2312" w:eastAsia="仿宋_GB2312" w:hAnsi="仿宋_GB2312" w:cs="仿宋_GB2312" w:hint="eastAsia"/>
          <w:sz w:val="30"/>
          <w:szCs w:val="30"/>
        </w:rPr>
        <w:t>非警情案件</w:t>
      </w:r>
      <w:r w:rsidRPr="004B7C96">
        <w:rPr>
          <w:rFonts w:ascii="仿宋_GB2312" w:eastAsia="仿宋_GB2312" w:hAnsi="仿宋_GB2312" w:cs="仿宋_GB2312"/>
          <w:sz w:val="30"/>
          <w:szCs w:val="30"/>
        </w:rPr>
        <w:t>740</w:t>
      </w:r>
      <w:r w:rsidRPr="004B7C96">
        <w:rPr>
          <w:rFonts w:ascii="仿宋_GB2312" w:eastAsia="仿宋_GB2312" w:hAnsi="仿宋_GB2312" w:cs="仿宋_GB2312" w:hint="eastAsia"/>
          <w:sz w:val="30"/>
          <w:szCs w:val="30"/>
        </w:rPr>
        <w:t>件。年内开展农村经营性自建房及城中村和非经营性自建房两轮网格化全量排查工作，其中农村经营性自建房及城中村共排查</w:t>
      </w:r>
      <w:r w:rsidRPr="004B7C96">
        <w:rPr>
          <w:rFonts w:ascii="仿宋_GB2312" w:eastAsia="仿宋_GB2312" w:hAnsi="仿宋_GB2312" w:cs="仿宋_GB2312"/>
          <w:sz w:val="30"/>
          <w:szCs w:val="30"/>
        </w:rPr>
        <w:t>675</w:t>
      </w:r>
      <w:r w:rsidRPr="004B7C96">
        <w:rPr>
          <w:rFonts w:ascii="仿宋_GB2312" w:eastAsia="仿宋_GB2312" w:hAnsi="仿宋_GB2312" w:cs="仿宋_GB2312" w:hint="eastAsia"/>
          <w:sz w:val="30"/>
          <w:szCs w:val="30"/>
        </w:rPr>
        <w:t>个点位，存在违规行为</w:t>
      </w:r>
      <w:r w:rsidRPr="004B7C96">
        <w:rPr>
          <w:rFonts w:ascii="仿宋_GB2312" w:eastAsia="仿宋_GB2312" w:hAnsi="仿宋_GB2312" w:cs="仿宋_GB2312"/>
          <w:sz w:val="30"/>
          <w:szCs w:val="30"/>
        </w:rPr>
        <w:t>53</w:t>
      </w:r>
      <w:r w:rsidRPr="004B7C96">
        <w:rPr>
          <w:rFonts w:ascii="仿宋_GB2312" w:eastAsia="仿宋_GB2312" w:hAnsi="仿宋_GB2312" w:cs="仿宋_GB2312" w:hint="eastAsia"/>
          <w:sz w:val="30"/>
          <w:szCs w:val="30"/>
        </w:rPr>
        <w:t>处；非经营性自建房共排查</w:t>
      </w:r>
      <w:r w:rsidRPr="004B7C96">
        <w:rPr>
          <w:rFonts w:ascii="仿宋_GB2312" w:eastAsia="仿宋_GB2312" w:hAnsi="仿宋_GB2312" w:cs="仿宋_GB2312"/>
          <w:sz w:val="30"/>
          <w:szCs w:val="30"/>
        </w:rPr>
        <w:t>11075</w:t>
      </w:r>
      <w:r w:rsidRPr="004B7C96">
        <w:rPr>
          <w:rFonts w:ascii="仿宋_GB2312" w:eastAsia="仿宋_GB2312" w:hAnsi="仿宋_GB2312" w:cs="仿宋_GB2312" w:hint="eastAsia"/>
          <w:sz w:val="30"/>
          <w:szCs w:val="30"/>
        </w:rPr>
        <w:t>个点位，存在违规行为</w:t>
      </w:r>
      <w:r w:rsidRPr="004B7C96">
        <w:rPr>
          <w:rFonts w:ascii="仿宋_GB2312" w:eastAsia="仿宋_GB2312" w:hAnsi="仿宋_GB2312" w:cs="仿宋_GB2312"/>
          <w:sz w:val="30"/>
          <w:szCs w:val="30"/>
        </w:rPr>
        <w:t>30</w:t>
      </w:r>
      <w:r w:rsidRPr="004B7C96">
        <w:rPr>
          <w:rFonts w:ascii="仿宋_GB2312" w:eastAsia="仿宋_GB2312" w:hAnsi="仿宋_GB2312" w:cs="仿宋_GB2312" w:hint="eastAsia"/>
          <w:sz w:val="30"/>
          <w:szCs w:val="30"/>
        </w:rPr>
        <w:t>余处。</w:t>
      </w:r>
      <w:r w:rsidRPr="004B7C96">
        <w:rPr>
          <w:rFonts w:ascii="仿宋_GB2312" w:eastAsia="仿宋_GB2312" w:hAnsi="仿宋_GB2312" w:cs="仿宋_GB2312"/>
          <w:sz w:val="30"/>
          <w:szCs w:val="30"/>
        </w:rPr>
        <w:t>3</w:t>
      </w:r>
      <w:r w:rsidRPr="004B7C96">
        <w:rPr>
          <w:rFonts w:ascii="仿宋_GB2312" w:eastAsia="仿宋_GB2312" w:hAnsi="仿宋_GB2312" w:cs="仿宋_GB2312" w:hint="eastAsia"/>
          <w:sz w:val="30"/>
          <w:szCs w:val="30"/>
        </w:rPr>
        <w:t>、强化联勤联动整治，提升社会治理成效。发挥大联动牵头抓总作用，</w:t>
      </w:r>
      <w:r w:rsidRPr="004B7C96">
        <w:rPr>
          <w:rFonts w:ascii="仿宋_GB2312" w:eastAsia="仿宋_GB2312" w:hAnsi="仿宋_GB2312" w:cs="仿宋_GB2312"/>
          <w:sz w:val="30"/>
          <w:szCs w:val="30"/>
        </w:rPr>
        <w:t>2024</w:t>
      </w:r>
      <w:r w:rsidRPr="004B7C96">
        <w:rPr>
          <w:rFonts w:ascii="仿宋_GB2312" w:eastAsia="仿宋_GB2312" w:hAnsi="仿宋_GB2312" w:cs="仿宋_GB2312" w:hint="eastAsia"/>
          <w:sz w:val="30"/>
          <w:szCs w:val="30"/>
        </w:rPr>
        <w:t>累计开展日常联勤联动整治</w:t>
      </w:r>
      <w:r w:rsidRPr="004B7C96">
        <w:rPr>
          <w:rFonts w:ascii="仿宋_GB2312" w:eastAsia="仿宋_GB2312" w:hAnsi="仿宋_GB2312" w:cs="仿宋_GB2312"/>
          <w:sz w:val="30"/>
          <w:szCs w:val="30"/>
        </w:rPr>
        <w:t>31</w:t>
      </w:r>
      <w:r w:rsidRPr="004B7C96">
        <w:rPr>
          <w:rFonts w:ascii="仿宋_GB2312" w:eastAsia="仿宋_GB2312" w:hAnsi="仿宋_GB2312" w:cs="仿宋_GB2312" w:hint="eastAsia"/>
          <w:sz w:val="30"/>
          <w:szCs w:val="30"/>
        </w:rPr>
        <w:t>次，并以问题为导向，针对日常工作中暴露出的重点区域突出问题，选好突破口，精准发力，采取切实有效措施，推动乱象整治工作走深走实。</w:t>
      </w:r>
      <w:r w:rsidRPr="004B7C96">
        <w:rPr>
          <w:rFonts w:ascii="仿宋_GB2312" w:eastAsia="仿宋_GB2312" w:hAnsi="仿宋_GB2312" w:cs="仿宋_GB2312"/>
          <w:sz w:val="30"/>
          <w:szCs w:val="30"/>
        </w:rPr>
        <w:t>4</w:t>
      </w:r>
      <w:r w:rsidRPr="004B7C96">
        <w:rPr>
          <w:rFonts w:ascii="仿宋_GB2312" w:eastAsia="仿宋_GB2312" w:hAnsi="仿宋_GB2312" w:cs="仿宋_GB2312" w:hint="eastAsia"/>
          <w:sz w:val="30"/>
          <w:szCs w:val="30"/>
        </w:rPr>
        <w:t>、办好为民服务实事，提升热线服务质量。镇城运中心用好“双呼先联”系统，确保先行联系有速度，答复解释有温度，切实提升市民的满意度和获得感。</w:t>
      </w:r>
      <w:r w:rsidRPr="004B7C96">
        <w:rPr>
          <w:rFonts w:ascii="仿宋_GB2312" w:eastAsia="仿宋_GB2312" w:hAnsi="仿宋_GB2312" w:cs="仿宋_GB2312"/>
          <w:sz w:val="30"/>
          <w:szCs w:val="30"/>
        </w:rPr>
        <w:t>2024</w:t>
      </w:r>
      <w:r w:rsidRPr="004B7C96">
        <w:rPr>
          <w:rFonts w:ascii="仿宋_GB2312" w:eastAsia="仿宋_GB2312" w:hAnsi="仿宋_GB2312" w:cs="仿宋_GB2312" w:hint="eastAsia"/>
          <w:sz w:val="30"/>
          <w:szCs w:val="30"/>
        </w:rPr>
        <w:t>年累计受理“</w:t>
      </w:r>
      <w:r w:rsidRPr="004B7C96">
        <w:rPr>
          <w:rFonts w:ascii="仿宋_GB2312" w:eastAsia="仿宋_GB2312" w:hAnsi="仿宋_GB2312" w:cs="仿宋_GB2312"/>
          <w:sz w:val="30"/>
          <w:szCs w:val="30"/>
        </w:rPr>
        <w:t>12345</w:t>
      </w:r>
      <w:r w:rsidRPr="004B7C96">
        <w:rPr>
          <w:rFonts w:ascii="仿宋_GB2312" w:eastAsia="仿宋_GB2312" w:hAnsi="仿宋_GB2312" w:cs="仿宋_GB2312" w:hint="eastAsia"/>
          <w:sz w:val="30"/>
          <w:szCs w:val="30"/>
        </w:rPr>
        <w:t>”市民服务热线工单</w:t>
      </w:r>
      <w:r w:rsidRPr="004B7C96">
        <w:rPr>
          <w:rFonts w:ascii="仿宋_GB2312" w:eastAsia="仿宋_GB2312" w:hAnsi="仿宋_GB2312" w:cs="仿宋_GB2312"/>
          <w:sz w:val="30"/>
          <w:szCs w:val="30"/>
        </w:rPr>
        <w:t>2492</w:t>
      </w:r>
      <w:r w:rsidRPr="004B7C96">
        <w:rPr>
          <w:rFonts w:ascii="仿宋_GB2312" w:eastAsia="仿宋_GB2312" w:hAnsi="仿宋_GB2312" w:cs="仿宋_GB2312" w:hint="eastAsia"/>
          <w:sz w:val="30"/>
          <w:szCs w:val="30"/>
        </w:rPr>
        <w:t>件，先行联系率</w:t>
      </w:r>
      <w:r w:rsidRPr="004B7C96">
        <w:rPr>
          <w:rFonts w:ascii="仿宋_GB2312" w:eastAsia="仿宋_GB2312" w:hAnsi="仿宋_GB2312" w:cs="仿宋_GB2312"/>
          <w:sz w:val="30"/>
          <w:szCs w:val="30"/>
        </w:rPr>
        <w:t>92.99%</w:t>
      </w:r>
      <w:r w:rsidRPr="004B7C96">
        <w:rPr>
          <w:rFonts w:ascii="仿宋_GB2312" w:eastAsia="仿宋_GB2312" w:hAnsi="仿宋_GB2312" w:cs="仿宋_GB2312" w:hint="eastAsia"/>
          <w:sz w:val="30"/>
          <w:szCs w:val="30"/>
        </w:rPr>
        <w:t>，同比增长</w:t>
      </w:r>
      <w:r w:rsidRPr="004B7C96">
        <w:rPr>
          <w:rFonts w:ascii="仿宋_GB2312" w:eastAsia="仿宋_GB2312" w:hAnsi="仿宋_GB2312" w:cs="仿宋_GB2312"/>
          <w:sz w:val="30"/>
          <w:szCs w:val="30"/>
        </w:rPr>
        <w:t>9.34%</w:t>
      </w:r>
      <w:r w:rsidRPr="004B7C96">
        <w:rPr>
          <w:rFonts w:ascii="仿宋_GB2312" w:eastAsia="仿宋_GB2312" w:hAnsi="仿宋_GB2312" w:cs="仿宋_GB2312" w:hint="eastAsia"/>
          <w:sz w:val="30"/>
          <w:szCs w:val="30"/>
        </w:rPr>
        <w:t>，满意率为</w:t>
      </w:r>
      <w:r w:rsidRPr="004B7C96">
        <w:rPr>
          <w:rFonts w:ascii="仿宋_GB2312" w:eastAsia="仿宋_GB2312" w:hAnsi="仿宋_GB2312" w:cs="仿宋_GB2312"/>
          <w:sz w:val="30"/>
          <w:szCs w:val="30"/>
        </w:rPr>
        <w:t>84.34%</w:t>
      </w:r>
      <w:r w:rsidRPr="004B7C96">
        <w:rPr>
          <w:rFonts w:ascii="仿宋_GB2312" w:eastAsia="仿宋_GB2312" w:hAnsi="仿宋_GB2312" w:cs="仿宋_GB2312" w:hint="eastAsia"/>
          <w:sz w:val="30"/>
          <w:szCs w:val="30"/>
        </w:rPr>
        <w:t>，同比增长</w:t>
      </w:r>
      <w:r w:rsidRPr="004B7C96">
        <w:rPr>
          <w:rFonts w:ascii="仿宋_GB2312" w:eastAsia="仿宋_GB2312" w:hAnsi="仿宋_GB2312" w:cs="仿宋_GB2312"/>
          <w:sz w:val="30"/>
          <w:szCs w:val="30"/>
        </w:rPr>
        <w:t>11.16%</w:t>
      </w:r>
      <w:r w:rsidRPr="004B7C96">
        <w:rPr>
          <w:rFonts w:ascii="仿宋_GB2312" w:eastAsia="仿宋_GB2312" w:hAnsi="仿宋_GB2312" w:cs="仿宋_GB2312" w:hint="eastAsia"/>
          <w:sz w:val="30"/>
          <w:szCs w:val="30"/>
        </w:rPr>
        <w:t>，诉求解决率</w:t>
      </w:r>
      <w:r w:rsidRPr="004B7C96">
        <w:rPr>
          <w:rFonts w:ascii="仿宋_GB2312" w:eastAsia="仿宋_GB2312" w:hAnsi="仿宋_GB2312" w:cs="仿宋_GB2312"/>
          <w:sz w:val="30"/>
          <w:szCs w:val="30"/>
        </w:rPr>
        <w:t>86.85%</w:t>
      </w:r>
      <w:r w:rsidRPr="004B7C96">
        <w:rPr>
          <w:rFonts w:ascii="仿宋_GB2312" w:eastAsia="仿宋_GB2312" w:hAnsi="仿宋_GB2312" w:cs="仿宋_GB2312" w:hint="eastAsia"/>
          <w:sz w:val="30"/>
          <w:szCs w:val="30"/>
        </w:rPr>
        <w:t>，同比增长</w:t>
      </w:r>
      <w:r w:rsidRPr="004B7C96">
        <w:rPr>
          <w:rFonts w:ascii="仿宋_GB2312" w:eastAsia="仿宋_GB2312" w:hAnsi="仿宋_GB2312" w:cs="仿宋_GB2312"/>
          <w:sz w:val="30"/>
          <w:szCs w:val="30"/>
        </w:rPr>
        <w:t>15.9%</w:t>
      </w:r>
      <w:r w:rsidRPr="004B7C96">
        <w:rPr>
          <w:rFonts w:ascii="仿宋_GB2312" w:eastAsia="仿宋_GB2312" w:hAnsi="仿宋_GB2312" w:cs="仿宋_GB2312" w:hint="eastAsia"/>
          <w:sz w:val="30"/>
          <w:szCs w:val="30"/>
        </w:rPr>
        <w:t>。</w:t>
      </w:r>
      <w:r w:rsidRPr="004B7C96">
        <w:rPr>
          <w:rFonts w:ascii="仿宋_GB2312" w:eastAsia="仿宋_GB2312" w:hAnsi="仿宋_GB2312" w:cs="仿宋_GB2312"/>
          <w:sz w:val="30"/>
          <w:szCs w:val="30"/>
        </w:rPr>
        <w:t>5</w:t>
      </w:r>
      <w:r w:rsidRPr="004B7C96">
        <w:rPr>
          <w:rFonts w:ascii="仿宋_GB2312" w:eastAsia="仿宋_GB2312" w:hAnsi="仿宋_GB2312" w:cs="仿宋_GB2312" w:hint="eastAsia"/>
          <w:sz w:val="30"/>
          <w:szCs w:val="30"/>
        </w:rPr>
        <w:t>、优化工作方式，强化安全监管。根据年度执法检查计划，常态化开展日常安全生产监督检查工作。截止</w:t>
      </w:r>
      <w:r>
        <w:rPr>
          <w:rFonts w:ascii="仿宋_GB2312" w:eastAsia="仿宋_GB2312" w:hAnsi="仿宋_GB2312" w:cs="仿宋_GB2312"/>
          <w:sz w:val="30"/>
          <w:szCs w:val="30"/>
        </w:rPr>
        <w:t>12</w:t>
      </w:r>
      <w:r>
        <w:rPr>
          <w:rFonts w:ascii="仿宋_GB2312" w:eastAsia="仿宋_GB2312" w:hAnsi="仿宋_GB2312" w:cs="仿宋_GB2312" w:hint="eastAsia"/>
          <w:sz w:val="30"/>
          <w:szCs w:val="30"/>
        </w:rPr>
        <w:t>月</w:t>
      </w:r>
      <w:r>
        <w:rPr>
          <w:rFonts w:ascii="仿宋_GB2312" w:eastAsia="仿宋_GB2312" w:hAnsi="仿宋_GB2312" w:cs="仿宋_GB2312"/>
          <w:sz w:val="30"/>
          <w:szCs w:val="30"/>
        </w:rPr>
        <w:t>5</w:t>
      </w:r>
      <w:r>
        <w:rPr>
          <w:rFonts w:ascii="仿宋_GB2312" w:eastAsia="仿宋_GB2312" w:hAnsi="仿宋_GB2312" w:cs="仿宋_GB2312" w:hint="eastAsia"/>
          <w:sz w:val="30"/>
          <w:szCs w:val="30"/>
        </w:rPr>
        <w:t>日，镇应急管理中心共开展安全生产执法检查</w:t>
      </w:r>
      <w:r>
        <w:rPr>
          <w:rFonts w:ascii="仿宋_GB2312" w:eastAsia="仿宋_GB2312" w:hAnsi="仿宋_GB2312" w:cs="仿宋_GB2312"/>
          <w:sz w:val="30"/>
          <w:szCs w:val="30"/>
        </w:rPr>
        <w:t>318</w:t>
      </w:r>
      <w:r>
        <w:rPr>
          <w:rFonts w:ascii="仿宋_GB2312" w:eastAsia="仿宋_GB2312" w:hAnsi="仿宋_GB2312" w:cs="仿宋_GB2312" w:hint="eastAsia"/>
          <w:sz w:val="30"/>
          <w:szCs w:val="30"/>
        </w:rPr>
        <w:t>次，出动检查人员</w:t>
      </w:r>
      <w:r>
        <w:rPr>
          <w:rFonts w:ascii="仿宋_GB2312" w:eastAsia="仿宋_GB2312" w:hAnsi="仿宋_GB2312" w:cs="仿宋_GB2312"/>
          <w:sz w:val="30"/>
          <w:szCs w:val="30"/>
        </w:rPr>
        <w:t>636</w:t>
      </w:r>
      <w:r>
        <w:rPr>
          <w:rFonts w:ascii="仿宋_GB2312" w:eastAsia="仿宋_GB2312" w:hAnsi="仿宋_GB2312" w:cs="仿宋_GB2312" w:hint="eastAsia"/>
          <w:sz w:val="30"/>
          <w:szCs w:val="30"/>
        </w:rPr>
        <w:t>人次；检查企业</w:t>
      </w:r>
      <w:r>
        <w:rPr>
          <w:rFonts w:ascii="仿宋_GB2312" w:eastAsia="仿宋_GB2312" w:hAnsi="仿宋_GB2312" w:cs="仿宋_GB2312"/>
          <w:sz w:val="30"/>
          <w:szCs w:val="30"/>
        </w:rPr>
        <w:t>551</w:t>
      </w:r>
      <w:r>
        <w:rPr>
          <w:rFonts w:ascii="仿宋_GB2312" w:eastAsia="仿宋_GB2312" w:hAnsi="仿宋_GB2312" w:cs="仿宋_GB2312" w:hint="eastAsia"/>
          <w:sz w:val="30"/>
          <w:szCs w:val="30"/>
        </w:rPr>
        <w:t>家，其中危险化学品使用企业</w:t>
      </w:r>
      <w:r>
        <w:rPr>
          <w:rFonts w:ascii="仿宋_GB2312" w:eastAsia="仿宋_GB2312" w:hAnsi="仿宋_GB2312" w:cs="仿宋_GB2312"/>
          <w:sz w:val="30"/>
          <w:szCs w:val="30"/>
        </w:rPr>
        <w:t>103</w:t>
      </w:r>
      <w:r>
        <w:rPr>
          <w:rFonts w:ascii="仿宋_GB2312" w:eastAsia="仿宋_GB2312" w:hAnsi="仿宋_GB2312" w:cs="仿宋_GB2312" w:hint="eastAsia"/>
          <w:sz w:val="30"/>
          <w:szCs w:val="30"/>
        </w:rPr>
        <w:t>家、有限空间企业</w:t>
      </w:r>
      <w:r>
        <w:rPr>
          <w:rFonts w:ascii="仿宋_GB2312" w:eastAsia="仿宋_GB2312" w:hAnsi="仿宋_GB2312" w:cs="仿宋_GB2312"/>
          <w:sz w:val="30"/>
          <w:szCs w:val="30"/>
        </w:rPr>
        <w:t>13</w:t>
      </w:r>
      <w:r>
        <w:rPr>
          <w:rFonts w:ascii="仿宋_GB2312" w:eastAsia="仿宋_GB2312" w:hAnsi="仿宋_GB2312" w:cs="仿宋_GB2312" w:hint="eastAsia"/>
          <w:sz w:val="30"/>
          <w:szCs w:val="30"/>
        </w:rPr>
        <w:t>家、粉尘涉爆企业</w:t>
      </w:r>
      <w:r>
        <w:rPr>
          <w:rFonts w:ascii="仿宋_GB2312" w:eastAsia="仿宋_GB2312" w:hAnsi="仿宋_GB2312" w:cs="仿宋_GB2312"/>
          <w:sz w:val="30"/>
          <w:szCs w:val="30"/>
        </w:rPr>
        <w:t>12</w:t>
      </w:r>
      <w:r>
        <w:rPr>
          <w:rFonts w:ascii="仿宋_GB2312" w:eastAsia="仿宋_GB2312" w:hAnsi="仿宋_GB2312" w:cs="仿宋_GB2312" w:hint="eastAsia"/>
          <w:sz w:val="30"/>
          <w:szCs w:val="30"/>
        </w:rPr>
        <w:t>家、其他类型企业</w:t>
      </w:r>
      <w:r>
        <w:rPr>
          <w:rFonts w:ascii="仿宋_GB2312" w:eastAsia="仿宋_GB2312" w:hAnsi="仿宋_GB2312" w:cs="仿宋_GB2312"/>
          <w:sz w:val="30"/>
          <w:szCs w:val="30"/>
        </w:rPr>
        <w:t>423</w:t>
      </w:r>
      <w:r>
        <w:rPr>
          <w:rFonts w:ascii="仿宋_GB2312" w:eastAsia="仿宋_GB2312" w:hAnsi="仿宋_GB2312" w:cs="仿宋_GB2312" w:hint="eastAsia"/>
          <w:sz w:val="30"/>
          <w:szCs w:val="30"/>
        </w:rPr>
        <w:t>家，查出各类安全隐患</w:t>
      </w:r>
      <w:r>
        <w:rPr>
          <w:rFonts w:ascii="仿宋_GB2312" w:eastAsia="仿宋_GB2312" w:hAnsi="仿宋_GB2312" w:cs="仿宋_GB2312"/>
          <w:sz w:val="30"/>
          <w:szCs w:val="30"/>
        </w:rPr>
        <w:t>897</w:t>
      </w:r>
      <w:r>
        <w:rPr>
          <w:rFonts w:ascii="仿宋_GB2312" w:eastAsia="仿宋_GB2312" w:hAnsi="仿宋_GB2312" w:cs="仿宋_GB2312" w:hint="eastAsia"/>
          <w:sz w:val="30"/>
          <w:szCs w:val="30"/>
        </w:rPr>
        <w:t>条，整改</w:t>
      </w:r>
      <w:r>
        <w:rPr>
          <w:rFonts w:ascii="仿宋_GB2312" w:eastAsia="仿宋_GB2312" w:hAnsi="仿宋_GB2312" w:cs="仿宋_GB2312"/>
          <w:sz w:val="30"/>
          <w:szCs w:val="30"/>
        </w:rPr>
        <w:t>866</w:t>
      </w:r>
      <w:r>
        <w:rPr>
          <w:rFonts w:ascii="仿宋_GB2312" w:eastAsia="仿宋_GB2312" w:hAnsi="仿宋_GB2312" w:cs="仿宋_GB2312" w:hint="eastAsia"/>
          <w:sz w:val="30"/>
          <w:szCs w:val="30"/>
        </w:rPr>
        <w:t>条，整改率</w:t>
      </w:r>
      <w:r>
        <w:rPr>
          <w:rFonts w:ascii="仿宋_GB2312" w:eastAsia="仿宋_GB2312" w:hAnsi="仿宋_GB2312" w:cs="仿宋_GB2312"/>
          <w:sz w:val="30"/>
          <w:szCs w:val="30"/>
        </w:rPr>
        <w:t>96.54%</w:t>
      </w:r>
      <w:r>
        <w:rPr>
          <w:rFonts w:ascii="仿宋_GB2312" w:eastAsia="仿宋_GB2312" w:hAnsi="仿宋_GB2312" w:cs="仿宋_GB2312" w:hint="eastAsia"/>
          <w:sz w:val="30"/>
          <w:szCs w:val="30"/>
        </w:rPr>
        <w:t>，发出责令整改指令书</w:t>
      </w:r>
      <w:r>
        <w:rPr>
          <w:rFonts w:ascii="仿宋_GB2312" w:eastAsia="仿宋_GB2312" w:hAnsi="仿宋_GB2312" w:cs="仿宋_GB2312"/>
          <w:sz w:val="30"/>
          <w:szCs w:val="30"/>
        </w:rPr>
        <w:t>196</w:t>
      </w:r>
      <w:r>
        <w:rPr>
          <w:rFonts w:ascii="仿宋_GB2312" w:eastAsia="仿宋_GB2312" w:hAnsi="仿宋_GB2312" w:cs="仿宋_GB2312" w:hint="eastAsia"/>
          <w:sz w:val="30"/>
          <w:szCs w:val="30"/>
        </w:rPr>
        <w:t>份，收到整改报告</w:t>
      </w:r>
      <w:r>
        <w:rPr>
          <w:rFonts w:ascii="仿宋_GB2312" w:eastAsia="仿宋_GB2312" w:hAnsi="仿宋_GB2312" w:cs="仿宋_GB2312"/>
          <w:sz w:val="30"/>
          <w:szCs w:val="30"/>
        </w:rPr>
        <w:t>196</w:t>
      </w:r>
      <w:r>
        <w:rPr>
          <w:rFonts w:ascii="仿宋_GB2312" w:eastAsia="仿宋_GB2312" w:hAnsi="仿宋_GB2312" w:cs="仿宋_GB2312" w:hint="eastAsia"/>
          <w:sz w:val="30"/>
          <w:szCs w:val="30"/>
        </w:rPr>
        <w:t>份。</w:t>
      </w:r>
      <w:r w:rsidRPr="004B7C96">
        <w:rPr>
          <w:rFonts w:ascii="仿宋_GB2312" w:eastAsia="仿宋_GB2312" w:hAnsi="仿宋_GB2312" w:cs="仿宋_GB2312"/>
          <w:sz w:val="30"/>
          <w:szCs w:val="30"/>
        </w:rPr>
        <w:t>6</w:t>
      </w:r>
      <w:r w:rsidRPr="004B7C96">
        <w:rPr>
          <w:rFonts w:ascii="仿宋_GB2312" w:eastAsia="仿宋_GB2312" w:hAnsi="仿宋_GB2312" w:cs="仿宋_GB2312" w:hint="eastAsia"/>
          <w:sz w:val="30"/>
          <w:szCs w:val="30"/>
        </w:rPr>
        <w:t>、推进专项整治，提升本质安全。</w:t>
      </w:r>
      <w:r>
        <w:rPr>
          <w:rFonts w:ascii="仿宋_GB2312" w:eastAsia="仿宋_GB2312" w:hAnsi="仿宋_GB2312" w:cs="仿宋_GB2312" w:hint="eastAsia"/>
          <w:sz w:val="30"/>
          <w:szCs w:val="30"/>
        </w:rPr>
        <w:t>截止</w:t>
      </w:r>
      <w:r>
        <w:rPr>
          <w:rFonts w:ascii="仿宋_GB2312" w:eastAsia="仿宋_GB2312" w:hAnsi="仿宋_GB2312" w:cs="仿宋_GB2312"/>
          <w:sz w:val="30"/>
          <w:szCs w:val="30"/>
        </w:rPr>
        <w:t>12</w:t>
      </w:r>
      <w:r>
        <w:rPr>
          <w:rFonts w:ascii="仿宋_GB2312" w:eastAsia="仿宋_GB2312" w:hAnsi="仿宋_GB2312" w:cs="仿宋_GB2312" w:hint="eastAsia"/>
          <w:sz w:val="30"/>
          <w:szCs w:val="30"/>
        </w:rPr>
        <w:t>月，对</w:t>
      </w:r>
      <w:r>
        <w:rPr>
          <w:rFonts w:ascii="仿宋_GB2312" w:eastAsia="仿宋_GB2312" w:hAnsi="仿宋_GB2312" w:cs="仿宋_GB2312"/>
          <w:sz w:val="30"/>
          <w:szCs w:val="30"/>
        </w:rPr>
        <w:t>126</w:t>
      </w:r>
      <w:r>
        <w:rPr>
          <w:rFonts w:ascii="仿宋_GB2312" w:eastAsia="仿宋_GB2312" w:hAnsi="仿宋_GB2312" w:cs="仿宋_GB2312" w:hint="eastAsia"/>
          <w:sz w:val="30"/>
          <w:szCs w:val="30"/>
        </w:rPr>
        <w:t>家危化品使用企业开展地毯式检查，清退</w:t>
      </w:r>
      <w:r>
        <w:rPr>
          <w:rFonts w:ascii="仿宋_GB2312" w:eastAsia="仿宋_GB2312" w:hAnsi="仿宋_GB2312" w:cs="仿宋_GB2312"/>
          <w:sz w:val="30"/>
          <w:szCs w:val="30"/>
        </w:rPr>
        <w:t>25</w:t>
      </w:r>
      <w:r>
        <w:rPr>
          <w:rFonts w:ascii="仿宋_GB2312" w:eastAsia="仿宋_GB2312" w:hAnsi="仿宋_GB2312" w:cs="仿宋_GB2312" w:hint="eastAsia"/>
          <w:sz w:val="30"/>
          <w:szCs w:val="30"/>
        </w:rPr>
        <w:t>家危化品管理不规范、异地经营及无税收企业，新增</w:t>
      </w:r>
      <w:r>
        <w:rPr>
          <w:rFonts w:ascii="仿宋_GB2312" w:eastAsia="仿宋_GB2312" w:hAnsi="仿宋_GB2312" w:cs="仿宋_GB2312"/>
          <w:sz w:val="30"/>
          <w:szCs w:val="30"/>
        </w:rPr>
        <w:t>13</w:t>
      </w:r>
      <w:r>
        <w:rPr>
          <w:rFonts w:ascii="仿宋_GB2312" w:eastAsia="仿宋_GB2312" w:hAnsi="仿宋_GB2312" w:cs="仿宋_GB2312" w:hint="eastAsia"/>
          <w:sz w:val="30"/>
          <w:szCs w:val="30"/>
        </w:rPr>
        <w:t>处河道消防水点位，清拆泽叶路</w:t>
      </w:r>
      <w:r>
        <w:rPr>
          <w:rFonts w:ascii="仿宋_GB2312" w:eastAsia="仿宋_GB2312" w:hAnsi="仿宋_GB2312" w:cs="仿宋_GB2312"/>
          <w:sz w:val="30"/>
          <w:szCs w:val="30"/>
        </w:rPr>
        <w:t>158</w:t>
      </w:r>
      <w:r>
        <w:rPr>
          <w:rFonts w:ascii="仿宋_GB2312" w:eastAsia="仿宋_GB2312" w:hAnsi="仿宋_GB2312" w:cs="仿宋_GB2312" w:hint="eastAsia"/>
          <w:sz w:val="30"/>
          <w:szCs w:val="30"/>
        </w:rPr>
        <w:t>号内</w:t>
      </w:r>
      <w:r>
        <w:rPr>
          <w:rFonts w:ascii="仿宋_GB2312" w:eastAsia="仿宋_GB2312" w:hAnsi="仿宋_GB2312" w:cs="仿宋_GB2312"/>
          <w:sz w:val="30"/>
          <w:szCs w:val="30"/>
        </w:rPr>
        <w:t>11</w:t>
      </w:r>
      <w:r>
        <w:rPr>
          <w:rFonts w:ascii="仿宋_GB2312" w:eastAsia="仿宋_GB2312" w:hAnsi="仿宋_GB2312" w:cs="仿宋_GB2312" w:hint="eastAsia"/>
          <w:sz w:val="30"/>
          <w:szCs w:val="30"/>
        </w:rPr>
        <w:t>家企业，确定全镇违章点位</w:t>
      </w:r>
      <w:r>
        <w:rPr>
          <w:rFonts w:ascii="仿宋_GB2312" w:eastAsia="仿宋_GB2312" w:hAnsi="仿宋_GB2312" w:cs="仿宋_GB2312"/>
          <w:sz w:val="30"/>
          <w:szCs w:val="30"/>
        </w:rPr>
        <w:t>69</w:t>
      </w:r>
      <w:r>
        <w:rPr>
          <w:rFonts w:ascii="仿宋_GB2312" w:eastAsia="仿宋_GB2312" w:hAnsi="仿宋_GB2312" w:cs="仿宋_GB2312" w:hint="eastAsia"/>
          <w:sz w:val="30"/>
          <w:szCs w:val="30"/>
        </w:rPr>
        <w:t>处，</w:t>
      </w:r>
      <w:r>
        <w:rPr>
          <w:rFonts w:ascii="仿宋_GB2312" w:eastAsia="仿宋_GB2312" w:hAnsi="仿宋_GB2312" w:cs="仿宋_GB2312"/>
          <w:sz w:val="30"/>
          <w:szCs w:val="30"/>
        </w:rPr>
        <w:t>26538</w:t>
      </w:r>
      <w:r>
        <w:rPr>
          <w:rFonts w:ascii="仿宋_GB2312" w:eastAsia="仿宋_GB2312" w:hAnsi="仿宋_GB2312" w:cs="仿宋_GB2312" w:hint="eastAsia"/>
          <w:sz w:val="30"/>
          <w:szCs w:val="30"/>
        </w:rPr>
        <w:t>平方米，现拆除违章违法建筑</w:t>
      </w:r>
      <w:r>
        <w:rPr>
          <w:rFonts w:ascii="仿宋_GB2312" w:eastAsia="仿宋_GB2312" w:hAnsi="仿宋_GB2312" w:cs="仿宋_GB2312"/>
          <w:sz w:val="30"/>
          <w:szCs w:val="30"/>
        </w:rPr>
        <w:t>7248</w:t>
      </w:r>
      <w:r>
        <w:rPr>
          <w:rFonts w:ascii="仿宋_GB2312" w:eastAsia="仿宋_GB2312" w:hAnsi="仿宋_GB2312" w:cs="仿宋_GB2312" w:hint="eastAsia"/>
          <w:sz w:val="30"/>
          <w:szCs w:val="30"/>
        </w:rPr>
        <w:t>平方米；清退汽摩配市场“三合一”店家</w:t>
      </w:r>
      <w:r>
        <w:rPr>
          <w:rFonts w:ascii="仿宋_GB2312" w:eastAsia="仿宋_GB2312" w:hAnsi="仿宋_GB2312" w:cs="仿宋_GB2312"/>
          <w:sz w:val="30"/>
          <w:szCs w:val="30"/>
        </w:rPr>
        <w:t>47</w:t>
      </w:r>
      <w:r>
        <w:rPr>
          <w:rFonts w:ascii="仿宋_GB2312" w:eastAsia="仿宋_GB2312" w:hAnsi="仿宋_GB2312" w:cs="仿宋_GB2312" w:hint="eastAsia"/>
          <w:sz w:val="30"/>
          <w:szCs w:val="30"/>
        </w:rPr>
        <w:t>家，整改</w:t>
      </w:r>
      <w:r>
        <w:rPr>
          <w:rFonts w:ascii="仿宋_GB2312" w:eastAsia="仿宋_GB2312" w:hAnsi="仿宋_GB2312" w:cs="仿宋_GB2312"/>
          <w:sz w:val="30"/>
          <w:szCs w:val="30"/>
        </w:rPr>
        <w:t>36</w:t>
      </w:r>
      <w:r>
        <w:rPr>
          <w:rFonts w:ascii="仿宋_GB2312" w:eastAsia="仿宋_GB2312" w:hAnsi="仿宋_GB2312" w:cs="仿宋_GB2312" w:hint="eastAsia"/>
          <w:sz w:val="30"/>
          <w:szCs w:val="30"/>
        </w:rPr>
        <w:t>家；开展重大隐患排查整治</w:t>
      </w:r>
      <w:r>
        <w:rPr>
          <w:rFonts w:ascii="仿宋_GB2312" w:eastAsia="仿宋_GB2312" w:hAnsi="仿宋_GB2312" w:cs="仿宋_GB2312"/>
          <w:sz w:val="30"/>
          <w:szCs w:val="30"/>
        </w:rPr>
        <w:t>287</w:t>
      </w:r>
      <w:r>
        <w:rPr>
          <w:rFonts w:ascii="仿宋_GB2312" w:eastAsia="仿宋_GB2312" w:hAnsi="仿宋_GB2312" w:cs="仿宋_GB2312" w:hint="eastAsia"/>
          <w:sz w:val="30"/>
          <w:szCs w:val="30"/>
        </w:rPr>
        <w:t>家次，出动</w:t>
      </w:r>
      <w:r>
        <w:rPr>
          <w:rFonts w:ascii="仿宋_GB2312" w:eastAsia="仿宋_GB2312" w:hAnsi="仿宋_GB2312" w:cs="仿宋_GB2312"/>
          <w:sz w:val="30"/>
          <w:szCs w:val="30"/>
        </w:rPr>
        <w:t>362</w:t>
      </w:r>
      <w:r>
        <w:rPr>
          <w:rFonts w:ascii="仿宋_GB2312" w:eastAsia="仿宋_GB2312" w:hAnsi="仿宋_GB2312" w:cs="仿宋_GB2312" w:hint="eastAsia"/>
          <w:sz w:val="30"/>
          <w:szCs w:val="30"/>
        </w:rPr>
        <w:t>人次，发现隐患</w:t>
      </w:r>
      <w:r>
        <w:rPr>
          <w:rFonts w:ascii="仿宋_GB2312" w:eastAsia="仿宋_GB2312" w:hAnsi="仿宋_GB2312" w:cs="仿宋_GB2312"/>
          <w:sz w:val="30"/>
          <w:szCs w:val="30"/>
        </w:rPr>
        <w:t>377</w:t>
      </w:r>
      <w:r>
        <w:rPr>
          <w:rFonts w:ascii="仿宋_GB2312" w:eastAsia="仿宋_GB2312" w:hAnsi="仿宋_GB2312" w:cs="仿宋_GB2312" w:hint="eastAsia"/>
          <w:sz w:val="30"/>
          <w:szCs w:val="30"/>
        </w:rPr>
        <w:t>条，整改</w:t>
      </w:r>
      <w:r>
        <w:rPr>
          <w:rFonts w:ascii="仿宋_GB2312" w:eastAsia="仿宋_GB2312" w:hAnsi="仿宋_GB2312" w:cs="仿宋_GB2312"/>
          <w:sz w:val="30"/>
          <w:szCs w:val="30"/>
        </w:rPr>
        <w:t>329</w:t>
      </w:r>
      <w:r>
        <w:rPr>
          <w:rFonts w:ascii="仿宋_GB2312" w:eastAsia="仿宋_GB2312" w:hAnsi="仿宋_GB2312" w:cs="仿宋_GB2312" w:hint="eastAsia"/>
          <w:sz w:val="30"/>
          <w:szCs w:val="30"/>
        </w:rPr>
        <w:t>条，其中重大隐患</w:t>
      </w:r>
      <w:r>
        <w:rPr>
          <w:rFonts w:ascii="仿宋_GB2312" w:eastAsia="仿宋_GB2312" w:hAnsi="仿宋_GB2312" w:cs="仿宋_GB2312"/>
          <w:sz w:val="30"/>
          <w:szCs w:val="30"/>
        </w:rPr>
        <w:t>6</w:t>
      </w:r>
      <w:r>
        <w:rPr>
          <w:rFonts w:ascii="仿宋_GB2312" w:eastAsia="仿宋_GB2312" w:hAnsi="仿宋_GB2312" w:cs="仿宋_GB2312" w:hint="eastAsia"/>
          <w:sz w:val="30"/>
          <w:szCs w:val="30"/>
        </w:rPr>
        <w:t>条，整改</w:t>
      </w:r>
      <w:r>
        <w:rPr>
          <w:rFonts w:ascii="仿宋_GB2312" w:eastAsia="仿宋_GB2312" w:hAnsi="仿宋_GB2312" w:cs="仿宋_GB2312"/>
          <w:sz w:val="30"/>
          <w:szCs w:val="30"/>
        </w:rPr>
        <w:t>6</w:t>
      </w:r>
      <w:r>
        <w:rPr>
          <w:rFonts w:ascii="仿宋_GB2312" w:eastAsia="仿宋_GB2312" w:hAnsi="仿宋_GB2312" w:cs="仿宋_GB2312" w:hint="eastAsia"/>
          <w:sz w:val="30"/>
          <w:szCs w:val="30"/>
        </w:rPr>
        <w:t>条，开具责令整改通知书</w:t>
      </w:r>
      <w:r>
        <w:rPr>
          <w:rFonts w:ascii="仿宋_GB2312" w:eastAsia="仿宋_GB2312" w:hAnsi="仿宋_GB2312" w:cs="仿宋_GB2312"/>
          <w:sz w:val="30"/>
          <w:szCs w:val="30"/>
        </w:rPr>
        <w:t>88</w:t>
      </w:r>
      <w:r>
        <w:rPr>
          <w:rFonts w:ascii="仿宋_GB2312" w:eastAsia="仿宋_GB2312" w:hAnsi="仿宋_GB2312" w:cs="仿宋_GB2312" w:hint="eastAsia"/>
          <w:sz w:val="30"/>
          <w:szCs w:val="30"/>
        </w:rPr>
        <w:t>份，收到整改报告</w:t>
      </w:r>
      <w:r>
        <w:rPr>
          <w:rFonts w:ascii="仿宋_GB2312" w:eastAsia="仿宋_GB2312" w:hAnsi="仿宋_GB2312" w:cs="仿宋_GB2312"/>
          <w:sz w:val="30"/>
          <w:szCs w:val="30"/>
        </w:rPr>
        <w:t>88</w:t>
      </w:r>
      <w:r>
        <w:rPr>
          <w:rFonts w:ascii="仿宋_GB2312" w:eastAsia="仿宋_GB2312" w:hAnsi="仿宋_GB2312" w:cs="仿宋_GB2312" w:hint="eastAsia"/>
          <w:sz w:val="30"/>
          <w:szCs w:val="30"/>
        </w:rPr>
        <w:t>份。</w:t>
      </w:r>
    </w:p>
    <w:p w:rsidR="00875518" w:rsidRDefault="00875518">
      <w:pPr>
        <w:numPr>
          <w:ilvl w:val="0"/>
          <w:numId w:val="3"/>
        </w:numPr>
        <w:adjustRightInd w:val="0"/>
        <w:snapToGrid w:val="0"/>
        <w:spacing w:line="560" w:lineRule="exact"/>
        <w:jc w:val="left"/>
        <w:rPr>
          <w:rFonts w:ascii="仿宋_GB2312" w:eastAsia="仿宋_GB2312" w:hAnsi="仿宋_GB2312" w:cs="Times New Roman"/>
          <w:sz w:val="30"/>
          <w:szCs w:val="30"/>
        </w:rPr>
      </w:pPr>
      <w:r>
        <w:rPr>
          <w:rFonts w:ascii="仿宋_GB2312" w:eastAsia="仿宋_GB2312" w:hAnsi="仿宋_GB2312" w:cs="仿宋_GB2312" w:hint="eastAsia"/>
          <w:sz w:val="30"/>
          <w:szCs w:val="30"/>
        </w:rPr>
        <w:t>履职效果情况</w:t>
      </w:r>
    </w:p>
    <w:p w:rsidR="00875518" w:rsidRDefault="00875518">
      <w:pPr>
        <w:pStyle w:val="BodyTextIndent2"/>
        <w:ind w:leftChars="0" w:left="0"/>
        <w:rPr>
          <w:rFonts w:ascii="仿宋_GB2312" w:eastAsia="仿宋_GB2312" w:hAnsi="仿宋_GB2312" w:cs="Times New Roman"/>
          <w:sz w:val="30"/>
          <w:szCs w:val="30"/>
        </w:rPr>
      </w:pPr>
      <w:r w:rsidRPr="004B7C96">
        <w:rPr>
          <w:rFonts w:ascii="仿宋_GB2312" w:eastAsia="仿宋_GB2312" w:hAnsi="仿宋_GB2312" w:cs="仿宋_GB2312"/>
          <w:sz w:val="30"/>
          <w:szCs w:val="30"/>
        </w:rPr>
        <w:t>1</w:t>
      </w:r>
      <w:r w:rsidRPr="004B7C96">
        <w:rPr>
          <w:rFonts w:ascii="仿宋_GB2312" w:eastAsia="仿宋_GB2312" w:hAnsi="仿宋_GB2312" w:cs="仿宋_GB2312" w:hint="eastAsia"/>
          <w:sz w:val="30"/>
          <w:szCs w:val="30"/>
        </w:rPr>
        <w:t>、镇城运中心依托“一网统管”平台，围绕“高效处置一件事”，强化场景应用、协同联动与数字治理，助推城市运行更加智慧高效、安全有序。</w:t>
      </w:r>
      <w:r w:rsidRPr="004B7C96">
        <w:rPr>
          <w:rFonts w:ascii="仿宋_GB2312" w:eastAsia="仿宋_GB2312" w:hAnsi="仿宋_GB2312" w:cs="仿宋_GB2312"/>
          <w:sz w:val="30"/>
          <w:szCs w:val="30"/>
        </w:rPr>
        <w:t>2</w:t>
      </w:r>
      <w:r w:rsidRPr="004B7C96">
        <w:rPr>
          <w:rFonts w:ascii="仿宋_GB2312" w:eastAsia="仿宋_GB2312" w:hAnsi="仿宋_GB2312" w:cs="仿宋_GB2312" w:hint="eastAsia"/>
          <w:sz w:val="30"/>
          <w:szCs w:val="30"/>
        </w:rPr>
        <w:t>、通过网格专项巡查任务清单，集中开展了偷倒垃圾，河道漂浮物、畜禽散养、健身器材损坏老化、路灯及景观灯损坏、护拦破损缺失、道路安全等</w:t>
      </w:r>
      <w:r w:rsidRPr="004B7C96">
        <w:rPr>
          <w:rFonts w:ascii="仿宋_GB2312" w:eastAsia="仿宋_GB2312" w:hAnsi="仿宋_GB2312" w:cs="仿宋_GB2312"/>
          <w:sz w:val="30"/>
          <w:szCs w:val="30"/>
        </w:rPr>
        <w:t>6</w:t>
      </w:r>
      <w:r w:rsidRPr="004B7C96">
        <w:rPr>
          <w:rFonts w:ascii="仿宋_GB2312" w:eastAsia="仿宋_GB2312" w:hAnsi="仿宋_GB2312" w:cs="仿宋_GB2312" w:hint="eastAsia"/>
          <w:sz w:val="30"/>
          <w:szCs w:val="30"/>
        </w:rPr>
        <w:t>次网格化专项巡查，共计发现问题隐患</w:t>
      </w:r>
      <w:r w:rsidRPr="004B7C96">
        <w:rPr>
          <w:rFonts w:ascii="仿宋_GB2312" w:eastAsia="仿宋_GB2312" w:hAnsi="仿宋_GB2312" w:cs="仿宋_GB2312"/>
          <w:sz w:val="30"/>
          <w:szCs w:val="30"/>
        </w:rPr>
        <w:t>300</w:t>
      </w:r>
      <w:r w:rsidRPr="004B7C96">
        <w:rPr>
          <w:rFonts w:ascii="仿宋_GB2312" w:eastAsia="仿宋_GB2312" w:hAnsi="仿宋_GB2312" w:cs="仿宋_GB2312" w:hint="eastAsia"/>
          <w:sz w:val="30"/>
          <w:szCs w:val="30"/>
        </w:rPr>
        <w:t>余处。完成经营性自建房和电动自行车全量排摸，有效预防和清除了一批电动自行车消防安全隐患。</w:t>
      </w:r>
      <w:r w:rsidRPr="004B7C96">
        <w:rPr>
          <w:rFonts w:ascii="仿宋_GB2312" w:eastAsia="仿宋_GB2312" w:hAnsi="仿宋_GB2312" w:cs="仿宋_GB2312"/>
          <w:sz w:val="30"/>
          <w:szCs w:val="30"/>
        </w:rPr>
        <w:t>3</w:t>
      </w:r>
      <w:r w:rsidRPr="004B7C96">
        <w:rPr>
          <w:rFonts w:ascii="仿宋_GB2312" w:eastAsia="仿宋_GB2312" w:hAnsi="仿宋_GB2312" w:cs="仿宋_GB2312" w:hint="eastAsia"/>
          <w:sz w:val="30"/>
          <w:szCs w:val="30"/>
        </w:rPr>
        <w:t>、紧盯重点区域，开展“网格</w:t>
      </w:r>
      <w:r w:rsidRPr="004B7C96">
        <w:rPr>
          <w:rFonts w:ascii="仿宋_GB2312" w:eastAsia="仿宋_GB2312" w:hAnsi="仿宋_GB2312" w:cs="仿宋_GB2312"/>
          <w:sz w:val="30"/>
          <w:szCs w:val="30"/>
        </w:rPr>
        <w:t>+</w:t>
      </w:r>
      <w:r w:rsidRPr="004B7C96">
        <w:rPr>
          <w:rFonts w:ascii="仿宋_GB2312" w:eastAsia="仿宋_GB2312" w:hAnsi="仿宋_GB2312" w:cs="仿宋_GB2312" w:hint="eastAsia"/>
          <w:sz w:val="30"/>
          <w:szCs w:val="30"/>
        </w:rPr>
        <w:t>联动”巡查监管。制定《叶榭镇重点区域（点位）网格巡查派单制度》，发挥城运网格队伍巡查监管作用，构建“收集汇总</w:t>
      </w:r>
      <w:r w:rsidRPr="004B7C96">
        <w:rPr>
          <w:rFonts w:ascii="仿宋_GB2312" w:eastAsia="仿宋_GB2312" w:hAnsi="仿宋_GB2312" w:cs="仿宋_GB2312"/>
          <w:sz w:val="30"/>
          <w:szCs w:val="30"/>
        </w:rPr>
        <w:t>-</w:t>
      </w:r>
      <w:r w:rsidRPr="004B7C96">
        <w:rPr>
          <w:rFonts w:ascii="仿宋_GB2312" w:eastAsia="仿宋_GB2312" w:hAnsi="仿宋_GB2312" w:cs="仿宋_GB2312" w:hint="eastAsia"/>
          <w:sz w:val="30"/>
          <w:szCs w:val="30"/>
        </w:rPr>
        <w:t>研判交办</w:t>
      </w:r>
      <w:r w:rsidRPr="004B7C96">
        <w:rPr>
          <w:rFonts w:ascii="仿宋_GB2312" w:eastAsia="仿宋_GB2312" w:hAnsi="仿宋_GB2312" w:cs="仿宋_GB2312"/>
          <w:sz w:val="30"/>
          <w:szCs w:val="30"/>
        </w:rPr>
        <w:t>-</w:t>
      </w:r>
      <w:r w:rsidRPr="004B7C96">
        <w:rPr>
          <w:rFonts w:ascii="仿宋_GB2312" w:eastAsia="仿宋_GB2312" w:hAnsi="仿宋_GB2312" w:cs="仿宋_GB2312" w:hint="eastAsia"/>
          <w:sz w:val="30"/>
          <w:szCs w:val="30"/>
        </w:rPr>
        <w:t>办理反馈”的工作闭环。</w:t>
      </w:r>
      <w:r w:rsidRPr="004B7C96">
        <w:rPr>
          <w:rFonts w:ascii="仿宋_GB2312" w:eastAsia="仿宋_GB2312" w:hAnsi="仿宋_GB2312" w:cs="仿宋_GB2312"/>
          <w:sz w:val="30"/>
          <w:szCs w:val="30"/>
        </w:rPr>
        <w:t>4</w:t>
      </w:r>
      <w:r w:rsidRPr="004B7C96">
        <w:rPr>
          <w:rFonts w:ascii="仿宋_GB2312" w:eastAsia="仿宋_GB2312" w:hAnsi="仿宋_GB2312" w:cs="仿宋_GB2312" w:hint="eastAsia"/>
          <w:sz w:val="30"/>
          <w:szCs w:val="30"/>
        </w:rPr>
        <w:t>、以现场联合办公、“网格</w:t>
      </w:r>
      <w:r w:rsidRPr="004B7C96">
        <w:rPr>
          <w:rFonts w:ascii="仿宋_GB2312" w:eastAsia="仿宋_GB2312" w:hAnsi="仿宋_GB2312" w:cs="仿宋_GB2312"/>
          <w:sz w:val="30"/>
          <w:szCs w:val="30"/>
        </w:rPr>
        <w:t>+</w:t>
      </w:r>
      <w:r w:rsidRPr="004B7C96">
        <w:rPr>
          <w:rFonts w:ascii="仿宋_GB2312" w:eastAsia="仿宋_GB2312" w:hAnsi="仿宋_GB2312" w:cs="仿宋_GB2312" w:hint="eastAsia"/>
          <w:sz w:val="30"/>
          <w:szCs w:val="30"/>
        </w:rPr>
        <w:t>热线”等工作方式打好治理“组合拳”，今年先行联系率</w:t>
      </w:r>
      <w:r w:rsidRPr="004B7C96">
        <w:rPr>
          <w:rFonts w:ascii="仿宋_GB2312" w:eastAsia="仿宋_GB2312" w:hAnsi="仿宋_GB2312" w:cs="仿宋_GB2312"/>
          <w:sz w:val="30"/>
          <w:szCs w:val="30"/>
        </w:rPr>
        <w:t>92.99%</w:t>
      </w:r>
      <w:r w:rsidRPr="004B7C96">
        <w:rPr>
          <w:rFonts w:ascii="仿宋_GB2312" w:eastAsia="仿宋_GB2312" w:hAnsi="仿宋_GB2312" w:cs="仿宋_GB2312" w:hint="eastAsia"/>
          <w:sz w:val="30"/>
          <w:szCs w:val="30"/>
        </w:rPr>
        <w:t>，同比增长</w:t>
      </w:r>
      <w:r w:rsidRPr="004B7C96">
        <w:rPr>
          <w:rFonts w:ascii="仿宋_GB2312" w:eastAsia="仿宋_GB2312" w:hAnsi="仿宋_GB2312" w:cs="仿宋_GB2312"/>
          <w:sz w:val="30"/>
          <w:szCs w:val="30"/>
        </w:rPr>
        <w:t>9.34%</w:t>
      </w:r>
      <w:r w:rsidRPr="004B7C96">
        <w:rPr>
          <w:rFonts w:ascii="仿宋_GB2312" w:eastAsia="仿宋_GB2312" w:hAnsi="仿宋_GB2312" w:cs="仿宋_GB2312" w:hint="eastAsia"/>
          <w:sz w:val="30"/>
          <w:szCs w:val="30"/>
        </w:rPr>
        <w:t>，满意率为</w:t>
      </w:r>
      <w:r w:rsidRPr="004B7C96">
        <w:rPr>
          <w:rFonts w:ascii="仿宋_GB2312" w:eastAsia="仿宋_GB2312" w:hAnsi="仿宋_GB2312" w:cs="仿宋_GB2312"/>
          <w:sz w:val="30"/>
          <w:szCs w:val="30"/>
        </w:rPr>
        <w:t>84.34%</w:t>
      </w:r>
      <w:r w:rsidRPr="004B7C96">
        <w:rPr>
          <w:rFonts w:ascii="仿宋_GB2312" w:eastAsia="仿宋_GB2312" w:hAnsi="仿宋_GB2312" w:cs="仿宋_GB2312" w:hint="eastAsia"/>
          <w:sz w:val="30"/>
          <w:szCs w:val="30"/>
        </w:rPr>
        <w:t>，同比增长</w:t>
      </w:r>
      <w:r w:rsidRPr="004B7C96">
        <w:rPr>
          <w:rFonts w:ascii="仿宋_GB2312" w:eastAsia="仿宋_GB2312" w:hAnsi="仿宋_GB2312" w:cs="仿宋_GB2312"/>
          <w:sz w:val="30"/>
          <w:szCs w:val="30"/>
        </w:rPr>
        <w:t>11.16%</w:t>
      </w:r>
      <w:r w:rsidRPr="004B7C96">
        <w:rPr>
          <w:rFonts w:ascii="仿宋_GB2312" w:eastAsia="仿宋_GB2312" w:hAnsi="仿宋_GB2312" w:cs="仿宋_GB2312" w:hint="eastAsia"/>
          <w:sz w:val="30"/>
          <w:szCs w:val="30"/>
        </w:rPr>
        <w:t>，诉求解决率</w:t>
      </w:r>
      <w:r w:rsidRPr="004B7C96">
        <w:rPr>
          <w:rFonts w:ascii="仿宋_GB2312" w:eastAsia="仿宋_GB2312" w:hAnsi="仿宋_GB2312" w:cs="仿宋_GB2312"/>
          <w:sz w:val="30"/>
          <w:szCs w:val="30"/>
        </w:rPr>
        <w:t>86.85%</w:t>
      </w:r>
      <w:r w:rsidRPr="004B7C96">
        <w:rPr>
          <w:rFonts w:ascii="仿宋_GB2312" w:eastAsia="仿宋_GB2312" w:hAnsi="仿宋_GB2312" w:cs="仿宋_GB2312" w:hint="eastAsia"/>
          <w:sz w:val="30"/>
          <w:szCs w:val="30"/>
        </w:rPr>
        <w:t>，同比增长</w:t>
      </w:r>
      <w:r w:rsidRPr="004B7C96">
        <w:rPr>
          <w:rFonts w:ascii="仿宋_GB2312" w:eastAsia="仿宋_GB2312" w:hAnsi="仿宋_GB2312" w:cs="仿宋_GB2312"/>
          <w:sz w:val="30"/>
          <w:szCs w:val="30"/>
        </w:rPr>
        <w:t>15.9%</w:t>
      </w:r>
      <w:r w:rsidRPr="004B7C96">
        <w:rPr>
          <w:rFonts w:ascii="仿宋_GB2312" w:eastAsia="仿宋_GB2312" w:hAnsi="仿宋_GB2312" w:cs="仿宋_GB2312" w:hint="eastAsia"/>
          <w:sz w:val="30"/>
          <w:szCs w:val="30"/>
        </w:rPr>
        <w:t>。</w:t>
      </w:r>
      <w:r w:rsidRPr="004B7C96">
        <w:rPr>
          <w:rFonts w:ascii="仿宋_GB2312" w:eastAsia="仿宋_GB2312" w:hAnsi="仿宋_GB2312" w:cs="仿宋_GB2312"/>
          <w:sz w:val="30"/>
          <w:szCs w:val="30"/>
        </w:rPr>
        <w:t>5</w:t>
      </w:r>
      <w:r w:rsidRPr="004B7C96">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按照“条包块管，以块为主”的工作要求，把安全生产责任制的任务要求落实到辖区每个生产经营单位，严格督促企业主要负责人落实安全生产“第一责任人”的责任，切实推进企业全员安全生产责任制健全细化，不断健全完善风险管控、隐患治理和安全培训等制度机制，督促企业主要负责人亲自抓好安全各项工作，真正拧紧生产经营各环节的“安全阀”，牢牢守住事故红线。</w:t>
      </w:r>
      <w:r>
        <w:rPr>
          <w:rFonts w:ascii="仿宋_GB2312" w:eastAsia="仿宋_GB2312" w:hAnsi="仿宋_GB2312" w:cs="仿宋_GB2312"/>
          <w:sz w:val="30"/>
          <w:szCs w:val="30"/>
        </w:rPr>
        <w:t>6</w:t>
      </w:r>
      <w:r>
        <w:rPr>
          <w:rFonts w:ascii="仿宋_GB2312" w:eastAsia="仿宋_GB2312" w:hAnsi="仿宋_GB2312" w:cs="仿宋_GB2312" w:hint="eastAsia"/>
          <w:sz w:val="30"/>
          <w:szCs w:val="30"/>
        </w:rPr>
        <w:t>、以惠企服务为己任，以助企纾困为抓手，在开展企业安全生产检查的同时，强化沟通对接，指导帮扶企业开展应急疏散演练、组织安全生产培训等，努力当好企业服务“店小二”</w:t>
      </w:r>
      <w:r>
        <w:rPr>
          <w:rFonts w:ascii="仿宋_GB2312" w:eastAsia="仿宋_GB2312" w:hAnsi="仿宋_GB2312" w:cs="仿宋_GB2312"/>
          <w:sz w:val="30"/>
          <w:szCs w:val="30"/>
        </w:rPr>
        <w:t>7</w:t>
      </w:r>
      <w:r>
        <w:rPr>
          <w:rFonts w:ascii="仿宋_GB2312" w:eastAsia="仿宋_GB2312" w:hAnsi="仿宋_GB2312" w:cs="仿宋_GB2312" w:hint="eastAsia"/>
          <w:sz w:val="30"/>
          <w:szCs w:val="30"/>
        </w:rPr>
        <w:t>、进一步严控企业准入资质，加大对危化品领域非法违法行为的监管打击力度，强化使用单位风险评估和管控，大力推进安全生产标准化建设，为企业安全生产提供规范标准，为政府监管提供可靠依据。</w:t>
      </w:r>
    </w:p>
    <w:p w:rsidR="00875518" w:rsidRPr="004B7C96" w:rsidRDefault="00875518">
      <w:pPr>
        <w:widowControl/>
        <w:jc w:val="left"/>
        <w:rPr>
          <w:rFonts w:ascii="仿宋_GB2312" w:eastAsia="仿宋_GB2312" w:hAnsi="仿宋_GB2312" w:cs="Times New Roman"/>
          <w:sz w:val="30"/>
          <w:szCs w:val="30"/>
        </w:rPr>
      </w:pPr>
      <w:r w:rsidRPr="004B7C96">
        <w:rPr>
          <w:rFonts w:ascii="仿宋_GB2312" w:eastAsia="仿宋_GB2312" w:hAnsi="仿宋_GB2312" w:cs="仿宋_GB2312" w:hint="eastAsia"/>
          <w:sz w:val="30"/>
          <w:szCs w:val="30"/>
        </w:rPr>
        <w:t>（三）社会满意度及可持续性影响。</w:t>
      </w:r>
    </w:p>
    <w:p w:rsidR="00875518" w:rsidRDefault="00875518" w:rsidP="003736CB">
      <w:pPr>
        <w:pStyle w:val="BodyTextIndent2"/>
        <w:ind w:leftChars="0" w:left="0" w:firstLineChars="200" w:firstLine="31680"/>
        <w:rPr>
          <w:rFonts w:ascii="仿宋_GB2312" w:eastAsia="仿宋_GB2312" w:hAnsi="仿宋_GB2312" w:cs="Times New Roman"/>
          <w:sz w:val="30"/>
          <w:szCs w:val="30"/>
        </w:rPr>
      </w:pPr>
      <w:r>
        <w:rPr>
          <w:rFonts w:ascii="仿宋_GB2312" w:eastAsia="仿宋_GB2312" w:hAnsi="仿宋_GB2312" w:cs="仿宋_GB2312" w:hint="eastAsia"/>
          <w:sz w:val="30"/>
          <w:szCs w:val="30"/>
        </w:rPr>
        <w:t>整体工作群众满意度达</w:t>
      </w:r>
      <w:r>
        <w:rPr>
          <w:rFonts w:ascii="仿宋_GB2312" w:eastAsia="仿宋_GB2312" w:hAnsi="仿宋_GB2312" w:cs="仿宋_GB2312"/>
          <w:sz w:val="30"/>
          <w:szCs w:val="30"/>
        </w:rPr>
        <w:t>90%</w:t>
      </w:r>
      <w:r>
        <w:rPr>
          <w:rFonts w:ascii="仿宋_GB2312" w:eastAsia="仿宋_GB2312" w:hAnsi="仿宋_GB2312" w:cs="仿宋_GB2312" w:hint="eastAsia"/>
          <w:sz w:val="30"/>
          <w:szCs w:val="30"/>
        </w:rPr>
        <w:t>，安全生产知晓率达</w:t>
      </w:r>
      <w:r>
        <w:rPr>
          <w:rFonts w:ascii="仿宋_GB2312" w:eastAsia="仿宋_GB2312" w:hAnsi="仿宋_GB2312" w:cs="仿宋_GB2312"/>
          <w:sz w:val="30"/>
          <w:szCs w:val="30"/>
        </w:rPr>
        <w:t>90%</w:t>
      </w:r>
      <w:r>
        <w:rPr>
          <w:rFonts w:ascii="仿宋_GB2312" w:eastAsia="仿宋_GB2312" w:hAnsi="仿宋_GB2312" w:cs="仿宋_GB2312" w:hint="eastAsia"/>
          <w:sz w:val="30"/>
          <w:szCs w:val="30"/>
        </w:rPr>
        <w:t>以上，镇容镇貌整洁提升程度明显。</w:t>
      </w:r>
    </w:p>
    <w:p w:rsidR="00875518" w:rsidRPr="004B7C96" w:rsidRDefault="00875518">
      <w:pPr>
        <w:pStyle w:val="BodyTextIndent2"/>
        <w:numPr>
          <w:ilvl w:val="0"/>
          <w:numId w:val="2"/>
        </w:numPr>
        <w:ind w:leftChars="0" w:left="0"/>
        <w:rPr>
          <w:rFonts w:ascii="仿宋_GB2312" w:eastAsia="仿宋_GB2312" w:hAnsi="仿宋_GB2312" w:cs="Times New Roman"/>
          <w:b/>
          <w:bCs/>
          <w:sz w:val="30"/>
          <w:szCs w:val="30"/>
        </w:rPr>
      </w:pPr>
      <w:r w:rsidRPr="004B7C96">
        <w:rPr>
          <w:rFonts w:ascii="仿宋_GB2312" w:eastAsia="仿宋_GB2312" w:hAnsi="仿宋_GB2312" w:cs="仿宋_GB2312" w:hint="eastAsia"/>
          <w:b/>
          <w:bCs/>
          <w:sz w:val="30"/>
          <w:szCs w:val="30"/>
        </w:rPr>
        <w:t>部门（单位）整体支出绩效中存在问题及改进措施</w:t>
      </w:r>
    </w:p>
    <w:p w:rsidR="00875518" w:rsidRPr="004B7C96" w:rsidRDefault="00875518">
      <w:pPr>
        <w:widowControl/>
        <w:jc w:val="left"/>
        <w:rPr>
          <w:rFonts w:ascii="仿宋_GB2312" w:eastAsia="仿宋_GB2312" w:hAnsi="仿宋_GB2312" w:cs="Times New Roman"/>
          <w:sz w:val="30"/>
          <w:szCs w:val="30"/>
        </w:rPr>
      </w:pPr>
      <w:r w:rsidRPr="004B7C96">
        <w:rPr>
          <w:rFonts w:ascii="仿宋_GB2312" w:eastAsia="仿宋_GB2312" w:hAnsi="仿宋_GB2312" w:cs="仿宋_GB2312" w:hint="eastAsia"/>
          <w:sz w:val="30"/>
          <w:szCs w:val="30"/>
        </w:rPr>
        <w:t>存在问题：部分科室人员对绩效评价的认识不足，专业能力有待进一步加强。改进措施：加强推进预算绩效培训工作，丰富绩效申报人员绩效知识储备，提升绩效人员业务能力</w:t>
      </w:r>
    </w:p>
    <w:p w:rsidR="00875518" w:rsidRPr="004B7C96" w:rsidRDefault="00875518">
      <w:pPr>
        <w:pStyle w:val="BodyTextFirstIndent2"/>
        <w:numPr>
          <w:ilvl w:val="0"/>
          <w:numId w:val="2"/>
        </w:numPr>
        <w:ind w:leftChars="0" w:left="0" w:firstLineChars="0" w:firstLine="0"/>
        <w:rPr>
          <w:rFonts w:ascii="仿宋_GB2312" w:eastAsia="仿宋_GB2312" w:hAnsi="仿宋_GB2312"/>
          <w:b/>
          <w:bCs/>
          <w:sz w:val="30"/>
          <w:szCs w:val="30"/>
        </w:rPr>
      </w:pPr>
      <w:r w:rsidRPr="004B7C96">
        <w:rPr>
          <w:rFonts w:ascii="仿宋_GB2312" w:eastAsia="仿宋_GB2312" w:hAnsi="仿宋_GB2312" w:cs="仿宋_GB2312" w:hint="eastAsia"/>
          <w:b/>
          <w:bCs/>
          <w:sz w:val="30"/>
          <w:szCs w:val="30"/>
        </w:rPr>
        <w:t>绩效自评结果拟应用和公开有关情况</w:t>
      </w:r>
    </w:p>
    <w:p w:rsidR="00875518" w:rsidRPr="004B7C96" w:rsidRDefault="00875518" w:rsidP="004B7C96">
      <w:pPr>
        <w:widowControl/>
        <w:ind w:firstLineChars="200" w:firstLine="31680"/>
        <w:jc w:val="left"/>
        <w:rPr>
          <w:rFonts w:ascii="仿宋_GB2312" w:eastAsia="仿宋_GB2312" w:hAnsi="仿宋_GB2312" w:cs="Times New Roman"/>
          <w:sz w:val="30"/>
          <w:szCs w:val="30"/>
        </w:rPr>
      </w:pPr>
      <w:r w:rsidRPr="004B7C96">
        <w:rPr>
          <w:rFonts w:ascii="仿宋_GB2312" w:eastAsia="仿宋_GB2312" w:hAnsi="仿宋_GB2312" w:cs="仿宋_GB2312" w:hint="eastAsia"/>
          <w:sz w:val="30"/>
          <w:szCs w:val="30"/>
        </w:rPr>
        <w:t>我单位本次绩效评价核查结果优秀，为单位后续绩效管理工作奠定良好的基础，提供重要的参考价值；本次绩效自评结果及相关材料将在规定时间内递交上级部门审核和监督。</w:t>
      </w:r>
    </w:p>
    <w:p w:rsidR="00875518" w:rsidRDefault="00875518" w:rsidP="00AD6641">
      <w:pPr>
        <w:widowControl/>
        <w:ind w:firstLineChars="200" w:firstLine="31680"/>
        <w:jc w:val="left"/>
        <w:rPr>
          <w:rFonts w:ascii="仿宋_GB2312" w:eastAsia="仿宋_GB2312" w:hAnsi="仿宋_GB2312" w:cs="Times New Roman"/>
          <w:sz w:val="30"/>
          <w:szCs w:val="30"/>
        </w:rPr>
      </w:pPr>
    </w:p>
    <w:sectPr w:rsidR="0087551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黑体">
    <w:altName w:val="um"/>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F1221F"/>
    <w:multiLevelType w:val="singleLevel"/>
    <w:tmpl w:val="F3F1221F"/>
    <w:lvl w:ilvl="0">
      <w:start w:val="1"/>
      <w:numFmt w:val="chineseCounting"/>
      <w:suff w:val="nothing"/>
      <w:lvlText w:val="（%1）"/>
      <w:lvlJc w:val="left"/>
      <w:rPr>
        <w:rFonts w:hint="eastAsia"/>
      </w:rPr>
    </w:lvl>
  </w:abstractNum>
  <w:abstractNum w:abstractNumId="1">
    <w:nsid w:val="FDF76732"/>
    <w:multiLevelType w:val="singleLevel"/>
    <w:tmpl w:val="FDF76732"/>
    <w:lvl w:ilvl="0">
      <w:start w:val="1"/>
      <w:numFmt w:val="decimal"/>
      <w:suff w:val="nothing"/>
      <w:lvlText w:val="%1、"/>
      <w:lvlJc w:val="left"/>
    </w:lvl>
  </w:abstractNum>
  <w:abstractNum w:abstractNumId="2">
    <w:nsid w:val="FFEE6602"/>
    <w:multiLevelType w:val="singleLevel"/>
    <w:tmpl w:val="FFEE6602"/>
    <w:lvl w:ilvl="0">
      <w:start w:val="1"/>
      <w:numFmt w:val="chineseCounting"/>
      <w:suff w:val="nothing"/>
      <w:lvlText w:val="（%1）"/>
      <w:lvlJc w:val="left"/>
      <w:rPr>
        <w:rFonts w:hint="eastAsia"/>
      </w:rPr>
    </w:lvl>
  </w:abstractNum>
  <w:abstractNum w:abstractNumId="3">
    <w:nsid w:val="74C9AEB9"/>
    <w:multiLevelType w:val="singleLevel"/>
    <w:tmpl w:val="74C9AEB9"/>
    <w:lvl w:ilvl="0">
      <w:start w:val="2"/>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56F9"/>
    <w:rsid w:val="003736CB"/>
    <w:rsid w:val="004B7C96"/>
    <w:rsid w:val="006202E3"/>
    <w:rsid w:val="00AD6641"/>
    <w:rsid w:val="00FE56F9"/>
    <w:rsid w:val="36FFFE50"/>
    <w:rsid w:val="3CFFF0CD"/>
    <w:rsid w:val="3EAB0813"/>
    <w:rsid w:val="57FDACE6"/>
    <w:rsid w:val="5EFE56CC"/>
    <w:rsid w:val="6D31C647"/>
    <w:rsid w:val="6FFF1CEF"/>
    <w:rsid w:val="77DD13EF"/>
    <w:rsid w:val="7DFBFA5E"/>
    <w:rsid w:val="7F4D6C2F"/>
    <w:rsid w:val="7FF58162"/>
    <w:rsid w:val="A5F681F1"/>
    <w:rsid w:val="BFEE6217"/>
    <w:rsid w:val="CEFBBD8D"/>
    <w:rsid w:val="D2FCDEEB"/>
    <w:rsid w:val="D7BB6EAE"/>
    <w:rsid w:val="DEF5B003"/>
    <w:rsid w:val="DFFF0ED4"/>
    <w:rsid w:val="E1EFA07A"/>
    <w:rsid w:val="E56F5855"/>
    <w:rsid w:val="E5FBA9C2"/>
    <w:rsid w:val="E9ADA9CE"/>
    <w:rsid w:val="F2DABD0E"/>
    <w:rsid w:val="F47FD137"/>
    <w:rsid w:val="F57B5D64"/>
    <w:rsid w:val="F67B0EEF"/>
    <w:rsid w:val="F77E2782"/>
    <w:rsid w:val="F77F753B"/>
    <w:rsid w:val="F77F8A03"/>
    <w:rsid w:val="F7FDA3FA"/>
    <w:rsid w:val="F7FFB385"/>
    <w:rsid w:val="F83ECDA5"/>
    <w:rsid w:val="FD7F4868"/>
    <w:rsid w:val="FDEC15A5"/>
    <w:rsid w:val="FDFBAD43"/>
    <w:rsid w:val="FE4B2B93"/>
    <w:rsid w:val="FEBF7230"/>
    <w:rsid w:val="FF136406"/>
    <w:rsid w:val="FFFC9577"/>
    <w:rsid w:val="FFFF35E4"/>
    <w:rsid w:val="003736CB"/>
    <w:rsid w:val="004B7C96"/>
    <w:rsid w:val="00875518"/>
    <w:rsid w:val="00AD664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First Indent 2"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FirstIndent2"/>
    <w:qFormat/>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next w:val="NormalIndent"/>
    <w:link w:val="BodyTextIndentChar"/>
    <w:uiPriority w:val="99"/>
    <w:pPr>
      <w:ind w:leftChars="100" w:left="100"/>
    </w:pPr>
    <w:rPr>
      <w:rFonts w:ascii="宋体" w:hAnsi="宋体" w:cs="宋体"/>
      <w:sz w:val="28"/>
      <w:szCs w:val="28"/>
    </w:rPr>
  </w:style>
  <w:style w:type="character" w:customStyle="1" w:styleId="BodyTextIndentChar">
    <w:name w:val="Body Text Indent Char"/>
    <w:basedOn w:val="DefaultParagraphFont"/>
    <w:link w:val="BodyTextIndent"/>
    <w:uiPriority w:val="99"/>
    <w:semiHidden/>
    <w:rsid w:val="00A67F8E"/>
    <w:rPr>
      <w:rFonts w:ascii="Calibri" w:hAnsi="Calibri" w:cs="Calibri"/>
      <w:szCs w:val="21"/>
    </w:rPr>
  </w:style>
  <w:style w:type="paragraph" w:styleId="BodyTextFirstIndent2">
    <w:name w:val="Body Text First Indent 2"/>
    <w:basedOn w:val="BodyTextIndent"/>
    <w:next w:val="Normal"/>
    <w:link w:val="BodyTextFirstIndent2Char"/>
    <w:uiPriority w:val="99"/>
    <w:pPr>
      <w:ind w:firstLineChars="200" w:firstLine="420"/>
    </w:pPr>
    <w:rPr>
      <w:rFonts w:ascii="Times New Roman" w:hAnsi="Times New Roman" w:cs="Times New Roman"/>
    </w:rPr>
  </w:style>
  <w:style w:type="character" w:customStyle="1" w:styleId="BodyTextFirstIndent2Char">
    <w:name w:val="Body Text First Indent 2 Char"/>
    <w:basedOn w:val="BodyTextIndentChar"/>
    <w:link w:val="BodyTextFirstIndent2"/>
    <w:uiPriority w:val="99"/>
    <w:semiHidden/>
    <w:rsid w:val="00A67F8E"/>
  </w:style>
  <w:style w:type="paragraph" w:styleId="NormalIndent">
    <w:name w:val="Normal Indent"/>
    <w:basedOn w:val="Normal"/>
    <w:uiPriority w:val="99"/>
    <w:pPr>
      <w:ind w:firstLineChars="200" w:firstLine="420"/>
    </w:pPr>
    <w:rPr>
      <w:rFonts w:ascii="Times New Roman" w:eastAsia="仿宋" w:hAnsi="Times New Roman" w:cs="Times New Roman"/>
      <w:sz w:val="32"/>
      <w:szCs w:val="32"/>
    </w:rPr>
  </w:style>
  <w:style w:type="paragraph" w:styleId="BodyTextIndent2">
    <w:name w:val="Body Text Indent 2"/>
    <w:basedOn w:val="Normal"/>
    <w:link w:val="BodyTextIndent2Char"/>
    <w:uiPriority w:val="99"/>
    <w:pPr>
      <w:spacing w:after="120" w:line="480" w:lineRule="auto"/>
      <w:ind w:leftChars="200" w:left="420"/>
    </w:pPr>
  </w:style>
  <w:style w:type="character" w:customStyle="1" w:styleId="BodyTextIndent2Char">
    <w:name w:val="Body Text Indent 2 Char"/>
    <w:basedOn w:val="DefaultParagraphFont"/>
    <w:link w:val="BodyTextIndent2"/>
    <w:uiPriority w:val="99"/>
    <w:semiHidden/>
    <w:rsid w:val="00A67F8E"/>
    <w:rPr>
      <w:rFonts w:ascii="Calibri" w:hAnsi="Calibri" w:cs="Calibri"/>
      <w:szCs w:val="21"/>
    </w:rPr>
  </w:style>
  <w:style w:type="paragraph" w:styleId="NormalWeb">
    <w:name w:val="Normal (Web)"/>
    <w:basedOn w:val="Normal"/>
    <w:uiPriority w:val="99"/>
    <w:rPr>
      <w:sz w:val="24"/>
      <w:szCs w:val="24"/>
    </w:rPr>
  </w:style>
  <w:style w:type="table" w:customStyle="1" w:styleId="TableNormal1">
    <w:name w:val="Table Normal1"/>
    <w:uiPriority w:val="99"/>
    <w:rPr>
      <w:kern w:val="0"/>
      <w:sz w:val="20"/>
      <w:szCs w:val="20"/>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6</Pages>
  <Words>471</Words>
  <Characters>2691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cp:revision>
  <dcterms:created xsi:type="dcterms:W3CDTF">2014-10-30T20:08:00Z</dcterms:created>
  <dcterms:modified xsi:type="dcterms:W3CDTF">2025-03-21T07:11:00Z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